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收取发票：每年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6月底和次年2月底之前，是收取医疗费用发票时段，教职工按学院医疗费用报销规定将发票粘贴好交至行财处综合科，由财务人员统一办理报销手续。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40"/>
          <w:szCs w:val="40"/>
          <w:lang w:eastAsia="zh-CN"/>
        </w:rPr>
        <w:t>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审核归属：综合科收到发票后，审核是否属于本年度医疗费用，是否在规定医院。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审核费用:发票总数扣除医疗铺底金及全年医疗补助后，再按相应年龄段和报销比例核算实际报销金额。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审批程序：综合科审核发票金额后，先报行财处处长审批，再报分管副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院长审批。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40"/>
          <w:szCs w:val="40"/>
          <w:lang w:eastAsia="zh-CN"/>
        </w:rPr>
        <w:t>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付款：医疗费用转入教职工薪金卡账号，注明医疗费。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mUyM2UwNzUwZDgzODExY2RmODIzZWViYzY4MWIifQ=="/>
  </w:docVars>
  <w:rsids>
    <w:rsidRoot w:val="27DC56C6"/>
    <w:rsid w:val="265D2AE3"/>
    <w:rsid w:val="27DC56C6"/>
    <w:rsid w:val="55EC415C"/>
    <w:rsid w:val="68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3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2022-07-11T07:52:00Z</dcterms:created>
  <dc:creator>Administrator</dc:creator>
  <cp:lastModifiedBy>WPS_1654477043</cp:lastModifiedBy>
  <dcterms:modified xsi:type="dcterms:W3CDTF">2022-07-11T08:06:04Z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D6074AD6D2FA432DA055DFAE03C64456</vt:lpwstr>
  </property>
</Properties>
</file>