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2</w:t>
      </w:r>
      <w:r>
        <w:rPr>
          <w:rFonts w:hint="eastAsia" w:ascii="方正小标宋_GBK" w:hAnsi="方正小标宋_GBK" w:eastAsia="方正小标宋_GBK" w:cs="方正小标宋_GBK"/>
          <w:sz w:val="44"/>
          <w:szCs w:val="44"/>
        </w:rPr>
        <w:t>年安徽省高校思想政治工作中青年骨干队伍建设项目申报指南</w:t>
      </w:r>
    </w:p>
    <w:p>
      <w:pPr>
        <w:spacing w:line="580" w:lineRule="exact"/>
      </w:pP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一、项目建设目标</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高校思想政治工作中青年骨干队伍建设项目的实施，旨在深入学习贯彻习近平新时代中国特色社会主义思想，进一步贯彻落实教育大会、高校思想政治工作会议和学校思想政治理论课教师座谈会精神</w:t>
      </w:r>
      <w:r>
        <w:rPr>
          <w:rFonts w:hint="eastAsia" w:ascii="方正仿宋_GBK" w:hAnsi="方正仿宋_GBK" w:eastAsia="方正仿宋_GBK" w:cs="方正仿宋_GBK"/>
          <w:sz w:val="32"/>
          <w:szCs w:val="32"/>
          <w:lang w:eastAsia="zh-CN"/>
        </w:rPr>
        <w:t>，落实《中共安徽省委教育工委等六部门关于加强新时代高等学校思想政治理论课教师队伍建设的实施意见》，</w:t>
      </w:r>
      <w:r>
        <w:rPr>
          <w:rFonts w:hint="eastAsia" w:ascii="方正仿宋_GBK" w:hAnsi="方正仿宋_GBK" w:eastAsia="方正仿宋_GBK" w:cs="方正仿宋_GBK"/>
          <w:sz w:val="32"/>
          <w:szCs w:val="32"/>
        </w:rPr>
        <w:t>切实加强高校思想政治工作队伍建设，努力提升队伍的素质能力和工作质量，着力培育一批高校思想政治工作中青年骨干力量。</w:t>
      </w: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二、项目建设内容</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理论宣讲。围绕习近平新时代中国特色社会主义思想开展理论宣讲，每人定期到高校开展理论宣讲。</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实践创新。在理论宣讲基础上，结合高校思想政治工作实际，不断创新工作方法、手段和载体，探索可推广的经验和做法。</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团队建设。结合工作重点和研究方向，组建</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人以上的工作团队或研究团队，不断提高工作团队或研究团队的科研水平和实践能力。项目建设期内，团队在高校思想政治工作理论研究和实践创新等方面取得较大突破。</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成果转化。每人定期提交高校思想政治工作重点难点问题研究报告或政策咨询报告。项目支持期内，编写理论著作或通俗读物。牵头开展取得突出成效的育人载体及活动。</w:t>
      </w: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三、项目申报范围</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全省各普通高校思想政治工作队伍，具体包括高校思想政治理论课教师、党政干部和共青团干部、辅导员、班主任、宣传工作人员、心理健康教育教师、网络文化建设管理干部等人员。</w:t>
      </w: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四、项目立项限额与资助额度</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思想政治工作中青年骨干队伍建设立项20项左右，省教育厅给予入选者每人一次性若干经费支持。</w:t>
      </w:r>
      <w:r>
        <w:rPr>
          <w:rFonts w:hint="eastAsia" w:ascii="方正仿宋_GBK" w:hAnsi="方正仿宋_GBK" w:eastAsia="方正仿宋_GBK" w:cs="方正仿宋_GBK"/>
          <w:sz w:val="32"/>
          <w:szCs w:val="32"/>
        </w:rPr>
        <w:t>经费支出严格按照《安徽省高校思想政治工作专项经费管理暂行办法》有关规定执行。各申报高校负责经费的有效使用和管理，各地各高校结合实际可给予相应配套经费支持。项目建设周期为</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每校限报</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项。</w:t>
      </w: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五、项目申报条件与要求</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政治素质过硬。忠于祖国，忠于人民，拥护中国共产党的领导。坚决维护以习近平同志为核心的党中央权威和集中统一领导，牢固树立“四个意识”，坚定“四个自信”。贯彻党的教育方针，忠诚党的教育事业，坚持立德树人，为人师表。</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理论储备充沛。深入学习研究马克思主义理论，高校思想政治工作理论储备充沛。致力于马克思主义理论研究和宣传阐释。围绕高校思想政治工作重点难点问题，不断推动高校思想政治工作改革实践。</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工作实效显著。致力于长期从事高校一线思想政治工作，在制度体系建设、工作项目设计、内容形式拓展、手段载体丰富、方法路径创新等方面取得突出成绩。在队伍建设中，作为骨干力量在团队成员专业发展和后备人才培养方面，发挥中坚作用。</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作风务实清廉。具有高尚道德情操，恪守高校教师师德行为规范、学术道德规范等职业道德规范；工作务实，作风民主，公平公正，生活正派，情趣健康，为人清正廉洁，在师生中有广泛的认可。</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其他条件要求。专职从事高校思想政治工作满</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年。截至申报</w:t>
      </w:r>
      <w:r>
        <w:rPr>
          <w:rFonts w:hint="eastAsia" w:ascii="方正仿宋_GBK" w:hAnsi="方正仿宋_GBK" w:eastAsia="方正仿宋_GBK" w:cs="方正仿宋_GBK"/>
          <w:sz w:val="32"/>
          <w:szCs w:val="32"/>
          <w:lang w:val="en-US" w:eastAsia="zh-CN"/>
        </w:rPr>
        <w:t>2022年</w:t>
      </w:r>
      <w:bookmarkStart w:id="0" w:name="_GoBack"/>
      <w:bookmarkEnd w:id="0"/>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月</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日，年龄不超过</w:t>
      </w:r>
      <w:r>
        <w:rPr>
          <w:rFonts w:ascii="方正仿宋_GBK" w:hAnsi="方正仿宋_GBK" w:eastAsia="方正仿宋_GBK" w:cs="方正仿宋_GBK"/>
          <w:sz w:val="32"/>
          <w:szCs w:val="32"/>
        </w:rPr>
        <w:t>45</w:t>
      </w:r>
      <w:r>
        <w:rPr>
          <w:rFonts w:hint="eastAsia" w:ascii="方正仿宋_GBK" w:hAnsi="方正仿宋_GBK" w:eastAsia="方正仿宋_GBK" w:cs="方正仿宋_GBK"/>
          <w:sz w:val="32"/>
          <w:szCs w:val="32"/>
        </w:rPr>
        <w:t>周岁。</w:t>
      </w:r>
    </w:p>
    <w:p>
      <w:pPr>
        <w:spacing w:line="580" w:lineRule="exact"/>
        <w:ind w:firstLine="640" w:firstLineChars="200"/>
        <w:rPr>
          <w:rFonts w:ascii="方正仿宋_GBK" w:hAnsi="方正仿宋_GBK" w:eastAsia="方正仿宋_GBK" w:cs="方正仿宋_GBK"/>
          <w:sz w:val="32"/>
          <w:szCs w:val="32"/>
        </w:rPr>
      </w:pPr>
    </w:p>
    <w:p>
      <w:pPr>
        <w:spacing w:line="580" w:lineRule="exact"/>
        <w:ind w:firstLine="640" w:firstLineChars="200"/>
        <w:rPr>
          <w:rFonts w:ascii="方正仿宋_GBK" w:hAnsi="方正仿宋_GBK" w:eastAsia="方正仿宋_GBK" w:cs="方正仿宋_GBK"/>
          <w:spacing w:val="-12"/>
          <w:sz w:val="32"/>
          <w:szCs w:val="32"/>
        </w:rPr>
      </w:pPr>
      <w:r>
        <w:rPr>
          <w:rFonts w:hint="eastAsia" w:ascii="方正仿宋_GBK" w:hAnsi="方正仿宋_GBK" w:eastAsia="方正仿宋_GBK" w:cs="方正仿宋_GBK"/>
          <w:sz w:val="32"/>
          <w:szCs w:val="32"/>
        </w:rPr>
        <w:t>附件：</w:t>
      </w:r>
      <w:r>
        <w:rPr>
          <w:rFonts w:hint="eastAsia" w:ascii="方正仿宋_GBK" w:hAnsi="方正仿宋_GBK" w:eastAsia="方正仿宋_GBK" w:cs="方正仿宋_GBK"/>
          <w:spacing w:val="-12"/>
          <w:sz w:val="32"/>
          <w:szCs w:val="32"/>
        </w:rPr>
        <w:t>高校思想政治工作中青年骨干队伍建设项目申报表</w:t>
      </w:r>
    </w:p>
    <w:p>
      <w:pPr>
        <w:spacing w:line="600" w:lineRule="exact"/>
        <w:ind w:left="1600" w:hanging="1600" w:hangingChars="5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p>
    <w:p>
      <w:pPr>
        <w:spacing w:line="580" w:lineRule="exact"/>
        <w:ind w:firstLine="640" w:firstLineChars="200"/>
        <w:rPr>
          <w:rFonts w:ascii="方正仿宋_GBK" w:hAnsi="方正仿宋_GBK" w:eastAsia="方正仿宋_GBK" w:cs="方正仿宋_GBK"/>
          <w:sz w:val="32"/>
          <w:szCs w:val="32"/>
        </w:rPr>
      </w:pPr>
    </w:p>
    <w:sectPr>
      <w:footerReference r:id="rId3" w:type="default"/>
      <w:footerReference r:id="rId4" w:type="even"/>
      <w:pgSz w:w="11906" w:h="16838"/>
      <w:pgMar w:top="2041" w:right="1531" w:bottom="1701" w:left="1531" w:header="851" w:footer="1134" w:gutter="0"/>
      <w:pgNumType w:fmt="numberInDash" w:start="9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F04"/>
    <w:rsid w:val="00060D44"/>
    <w:rsid w:val="00085B00"/>
    <w:rsid w:val="0022081C"/>
    <w:rsid w:val="002266FF"/>
    <w:rsid w:val="003F4161"/>
    <w:rsid w:val="00473A7F"/>
    <w:rsid w:val="004B48A6"/>
    <w:rsid w:val="005075AA"/>
    <w:rsid w:val="00595A30"/>
    <w:rsid w:val="005D6797"/>
    <w:rsid w:val="00612E67"/>
    <w:rsid w:val="00653728"/>
    <w:rsid w:val="0071042D"/>
    <w:rsid w:val="00766E48"/>
    <w:rsid w:val="00807A39"/>
    <w:rsid w:val="0097248E"/>
    <w:rsid w:val="00BA2F04"/>
    <w:rsid w:val="00BA33F7"/>
    <w:rsid w:val="00C4308B"/>
    <w:rsid w:val="00C53FE0"/>
    <w:rsid w:val="00C66807"/>
    <w:rsid w:val="00CA25D2"/>
    <w:rsid w:val="00E533C5"/>
    <w:rsid w:val="00EA0CB2"/>
    <w:rsid w:val="00F024C4"/>
    <w:rsid w:val="00F10754"/>
    <w:rsid w:val="022A6A5E"/>
    <w:rsid w:val="02443241"/>
    <w:rsid w:val="06ED7393"/>
    <w:rsid w:val="0A412CDC"/>
    <w:rsid w:val="0D4E58F1"/>
    <w:rsid w:val="112209BD"/>
    <w:rsid w:val="1A0308F8"/>
    <w:rsid w:val="268E07A3"/>
    <w:rsid w:val="28A04DD6"/>
    <w:rsid w:val="2BFB52FD"/>
    <w:rsid w:val="33BA6248"/>
    <w:rsid w:val="37DFEB86"/>
    <w:rsid w:val="3BE3C7E8"/>
    <w:rsid w:val="3E8831DE"/>
    <w:rsid w:val="402F548A"/>
    <w:rsid w:val="464E1827"/>
    <w:rsid w:val="4A7F21F6"/>
    <w:rsid w:val="4CD133AC"/>
    <w:rsid w:val="4DD86DD5"/>
    <w:rsid w:val="53A12195"/>
    <w:rsid w:val="53F90557"/>
    <w:rsid w:val="579C1AD3"/>
    <w:rsid w:val="5F203033"/>
    <w:rsid w:val="61CD60B3"/>
    <w:rsid w:val="6461730D"/>
    <w:rsid w:val="65CC4DD2"/>
    <w:rsid w:val="7AC73290"/>
    <w:rsid w:val="7B57C66C"/>
    <w:rsid w:val="BFFDF689"/>
    <w:rsid w:val="EFFE0F40"/>
    <w:rsid w:val="FBFC457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Footer Char"/>
    <w:basedOn w:val="5"/>
    <w:link w:val="2"/>
    <w:semiHidden/>
    <w:qFormat/>
    <w:locked/>
    <w:uiPriority w:val="99"/>
    <w:rPr>
      <w:rFonts w:ascii="Calibri" w:hAnsi="Calibri" w:cs="Times New Roman"/>
      <w:sz w:val="18"/>
      <w:szCs w:val="18"/>
    </w:rPr>
  </w:style>
  <w:style w:type="character" w:customStyle="1" w:styleId="8">
    <w:name w:val="Header Char"/>
    <w:basedOn w:val="5"/>
    <w:link w:val="3"/>
    <w:semiHidden/>
    <w:qFormat/>
    <w:locked/>
    <w:uiPriority w:val="99"/>
    <w:rPr>
      <w:rFonts w:ascii="Calibri" w:hAnsi="Calibri" w:cs="Times New Roman"/>
      <w:sz w:val="18"/>
      <w:szCs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365</Words>
  <Characters>2081</Characters>
  <Lines>0</Lines>
  <Paragraphs>0</Paragraphs>
  <TotalTime>8</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38176</dc:creator>
  <cp:lastModifiedBy>ahsjyt</cp:lastModifiedBy>
  <cp:lastPrinted>2019-11-22T08:55:00Z</cp:lastPrinted>
  <dcterms:modified xsi:type="dcterms:W3CDTF">2022-01-14T08:27:51Z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