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E25" w:rsidRPr="004F58C3" w:rsidRDefault="004E4933">
      <w:pPr>
        <w:adjustRightInd w:val="0"/>
        <w:snapToGrid w:val="0"/>
        <w:spacing w:line="360" w:lineRule="auto"/>
        <w:jc w:val="center"/>
        <w:rPr>
          <w:rFonts w:asciiTheme="minorEastAsia" w:eastAsiaTheme="minorEastAsia" w:hAnsiTheme="minorEastAsia" w:cs="方正小标宋简体"/>
          <w:b/>
          <w:sz w:val="44"/>
          <w:szCs w:val="36"/>
          <w:lang w:eastAsia="zh-CN"/>
        </w:rPr>
      </w:pPr>
      <w:r w:rsidRPr="004F58C3">
        <w:rPr>
          <w:rFonts w:asciiTheme="minorEastAsia" w:eastAsiaTheme="minorEastAsia" w:hAnsiTheme="minorEastAsia" w:cs="方正小标宋简体" w:hint="eastAsia"/>
          <w:b/>
          <w:sz w:val="44"/>
          <w:szCs w:val="36"/>
          <w:lang w:eastAsia="zh-CN"/>
        </w:rPr>
        <w:t>安徽</w:t>
      </w:r>
      <w:r w:rsidR="004F58C3" w:rsidRPr="004F58C3">
        <w:rPr>
          <w:rFonts w:asciiTheme="minorEastAsia" w:eastAsiaTheme="minorEastAsia" w:hAnsiTheme="minorEastAsia" w:cs="方正小标宋简体" w:hint="eastAsia"/>
          <w:b/>
          <w:sz w:val="44"/>
          <w:szCs w:val="36"/>
          <w:lang w:eastAsia="zh-CN"/>
        </w:rPr>
        <w:t>警官</w:t>
      </w:r>
      <w:r w:rsidRPr="004F58C3">
        <w:rPr>
          <w:rFonts w:asciiTheme="minorEastAsia" w:eastAsiaTheme="minorEastAsia" w:hAnsiTheme="minorEastAsia" w:cs="方正小标宋简体" w:hint="eastAsia"/>
          <w:b/>
          <w:sz w:val="44"/>
          <w:szCs w:val="36"/>
          <w:lang w:eastAsia="zh-CN"/>
        </w:rPr>
        <w:t>职业学院专业建设标准</w:t>
      </w:r>
    </w:p>
    <w:p w:rsidR="008C704F" w:rsidRPr="00153A31" w:rsidRDefault="00E7382E">
      <w:pPr>
        <w:adjustRightInd w:val="0"/>
        <w:snapToGrid w:val="0"/>
        <w:spacing w:line="360" w:lineRule="auto"/>
        <w:jc w:val="center"/>
        <w:rPr>
          <w:rFonts w:ascii="楷体" w:eastAsia="楷体" w:hAnsi="楷体" w:cs="方正小标宋简体"/>
          <w:bCs/>
          <w:sz w:val="36"/>
          <w:szCs w:val="36"/>
          <w:lang w:eastAsia="zh-CN"/>
        </w:rPr>
      </w:pPr>
      <w:bookmarkStart w:id="0" w:name="_GoBack"/>
      <w:r w:rsidRPr="00153A31">
        <w:rPr>
          <w:rFonts w:ascii="楷体" w:eastAsia="楷体" w:hAnsi="楷体" w:cs="方正小标宋简体" w:hint="eastAsia"/>
          <w:bCs/>
          <w:sz w:val="36"/>
          <w:szCs w:val="36"/>
          <w:lang w:eastAsia="zh-CN"/>
        </w:rPr>
        <w:t>（</w:t>
      </w:r>
      <w:r w:rsidR="00475FA5">
        <w:rPr>
          <w:rFonts w:ascii="楷体" w:eastAsia="楷体" w:hAnsi="楷体" w:cs="方正小标宋简体" w:hint="eastAsia"/>
          <w:bCs/>
          <w:sz w:val="36"/>
          <w:szCs w:val="36"/>
          <w:lang w:eastAsia="zh-CN"/>
        </w:rPr>
        <w:t>征求意见稿</w:t>
      </w:r>
      <w:r w:rsidRPr="00153A31">
        <w:rPr>
          <w:rFonts w:ascii="楷体" w:eastAsia="楷体" w:hAnsi="楷体" w:cs="方正小标宋简体" w:hint="eastAsia"/>
          <w:bCs/>
          <w:sz w:val="36"/>
          <w:szCs w:val="36"/>
          <w:lang w:eastAsia="zh-CN"/>
        </w:rPr>
        <w:t>）</w:t>
      </w:r>
    </w:p>
    <w:bookmarkEnd w:id="0"/>
    <w:p w:rsidR="008C704F" w:rsidRPr="004F58C3" w:rsidRDefault="004E493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专业建设是高职院校</w:t>
      </w:r>
      <w:r w:rsidR="00774DF9" w:rsidRPr="00D67815">
        <w:rPr>
          <w:rFonts w:cs="仿宋_GB2312" w:hint="eastAsia"/>
          <w:sz w:val="28"/>
          <w:szCs w:val="28"/>
          <w:lang w:eastAsia="zh-CN"/>
        </w:rPr>
        <w:t>最重要的教学基本建设之一</w:t>
      </w:r>
      <w:r w:rsidR="00774DF9">
        <w:rPr>
          <w:rFonts w:cs="仿宋_GB2312" w:hint="eastAsia"/>
          <w:sz w:val="28"/>
          <w:szCs w:val="28"/>
          <w:lang w:eastAsia="zh-CN"/>
        </w:rPr>
        <w:t>，是</w:t>
      </w:r>
      <w:r w:rsidRPr="004F58C3">
        <w:rPr>
          <w:rFonts w:cs="仿宋_GB2312" w:hint="eastAsia"/>
          <w:sz w:val="28"/>
          <w:szCs w:val="28"/>
          <w:lang w:eastAsia="zh-CN"/>
        </w:rPr>
        <w:t>强化内涵、提升质量的突破点和着力点，</w:t>
      </w:r>
      <w:r w:rsidR="00774DF9">
        <w:rPr>
          <w:rFonts w:cs="仿宋_GB2312" w:hint="eastAsia"/>
          <w:sz w:val="28"/>
          <w:szCs w:val="28"/>
          <w:lang w:eastAsia="zh-CN"/>
        </w:rPr>
        <w:t>也</w:t>
      </w:r>
      <w:r w:rsidRPr="004F58C3">
        <w:rPr>
          <w:rFonts w:cs="仿宋_GB2312" w:hint="eastAsia"/>
          <w:sz w:val="28"/>
          <w:szCs w:val="28"/>
          <w:lang w:eastAsia="zh-CN"/>
        </w:rPr>
        <w:t>是职业教育主动适应经济发展</w:t>
      </w:r>
      <w:r w:rsidR="00774DF9">
        <w:rPr>
          <w:rFonts w:cs="仿宋_GB2312" w:hint="eastAsia"/>
          <w:sz w:val="28"/>
          <w:szCs w:val="28"/>
          <w:lang w:eastAsia="zh-CN"/>
        </w:rPr>
        <w:t>、行业改革</w:t>
      </w:r>
      <w:r w:rsidRPr="004F58C3">
        <w:rPr>
          <w:rFonts w:cs="仿宋_GB2312" w:hint="eastAsia"/>
          <w:sz w:val="28"/>
          <w:szCs w:val="28"/>
          <w:lang w:eastAsia="zh-CN"/>
        </w:rPr>
        <w:t>和产业升级的关键环节</w:t>
      </w:r>
      <w:r w:rsidR="00D67815" w:rsidRPr="00D67815">
        <w:rPr>
          <w:rFonts w:cs="仿宋_GB2312" w:hint="eastAsia"/>
          <w:sz w:val="28"/>
          <w:szCs w:val="28"/>
          <w:lang w:eastAsia="zh-CN"/>
        </w:rPr>
        <w:t>。</w:t>
      </w:r>
      <w:r w:rsidRPr="004F58C3">
        <w:rPr>
          <w:rFonts w:cs="仿宋_GB2312" w:hint="eastAsia"/>
          <w:sz w:val="28"/>
          <w:szCs w:val="28"/>
          <w:lang w:eastAsia="zh-CN"/>
        </w:rPr>
        <w:t>专业人才培养方案、师资队伍建设、</w:t>
      </w:r>
      <w:r w:rsidR="00774DF9">
        <w:rPr>
          <w:rFonts w:cs="仿宋_GB2312" w:hint="eastAsia"/>
          <w:sz w:val="28"/>
          <w:szCs w:val="28"/>
          <w:lang w:eastAsia="zh-CN"/>
        </w:rPr>
        <w:t>课程建设、</w:t>
      </w:r>
      <w:r w:rsidRPr="004F58C3">
        <w:rPr>
          <w:rFonts w:cs="仿宋_GB2312" w:hint="eastAsia"/>
          <w:sz w:val="28"/>
          <w:szCs w:val="28"/>
          <w:lang w:eastAsia="zh-CN"/>
        </w:rPr>
        <w:t>实践教学条件建设、教学研究与改革、社会服务能力建设等方面的水平代表了学校的办学水平，反映着学校的办学实力，体现着学校的特色。</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一、专业建设管理</w:t>
      </w:r>
    </w:p>
    <w:p w:rsidR="008C704F" w:rsidRPr="00D06EB7" w:rsidRDefault="004E4933" w:rsidP="00D06EB7">
      <w:pPr>
        <w:spacing w:beforeLines="50" w:before="120" w:afterLines="50" w:after="120" w:line="480" w:lineRule="exact"/>
        <w:ind w:firstLineChars="200" w:firstLine="562"/>
        <w:jc w:val="both"/>
        <w:rPr>
          <w:rFonts w:ascii="楷体" w:eastAsia="楷体" w:hAnsi="楷体" w:cs="楷体_GB2312"/>
          <w:b/>
          <w:bCs/>
          <w:sz w:val="28"/>
          <w:szCs w:val="28"/>
          <w:lang w:eastAsia="zh-CN"/>
        </w:rPr>
      </w:pPr>
      <w:r w:rsidRPr="00D06EB7">
        <w:rPr>
          <w:rFonts w:ascii="楷体" w:eastAsia="楷体" w:hAnsi="楷体" w:cs="楷体_GB2312" w:hint="eastAsia"/>
          <w:b/>
          <w:bCs/>
          <w:sz w:val="28"/>
          <w:szCs w:val="28"/>
          <w:lang w:eastAsia="zh-CN"/>
        </w:rPr>
        <w:t>（一）专业设置与调整</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1.建立专业动态调整机制。紧紧围绕地方经济社会发展需求，结合学校办学实际，</w:t>
      </w:r>
      <w:r w:rsidR="009C572B" w:rsidRPr="009C572B">
        <w:rPr>
          <w:rFonts w:cs="仿宋_GB2312" w:hint="eastAsia"/>
          <w:sz w:val="28"/>
          <w:szCs w:val="28"/>
          <w:lang w:eastAsia="zh-CN"/>
        </w:rPr>
        <w:t>增设培养司法行政行业急需人才和支撑我省重大支柱产业或战略性新兴产业发展急需的专业，</w:t>
      </w:r>
      <w:r w:rsidRPr="004F58C3">
        <w:rPr>
          <w:rFonts w:cs="仿宋_GB2312" w:hint="eastAsia"/>
          <w:sz w:val="28"/>
          <w:szCs w:val="28"/>
          <w:lang w:eastAsia="zh-CN"/>
        </w:rPr>
        <w:t>深入推进专业与</w:t>
      </w:r>
      <w:r w:rsidR="009C572B">
        <w:rPr>
          <w:rFonts w:cs="仿宋_GB2312" w:hint="eastAsia"/>
          <w:sz w:val="28"/>
          <w:szCs w:val="28"/>
          <w:lang w:eastAsia="zh-CN"/>
        </w:rPr>
        <w:t>行业、</w:t>
      </w:r>
      <w:r w:rsidRPr="004F58C3">
        <w:rPr>
          <w:rFonts w:cs="仿宋_GB2312" w:hint="eastAsia"/>
          <w:sz w:val="28"/>
          <w:szCs w:val="28"/>
          <w:lang w:eastAsia="zh-CN"/>
        </w:rPr>
        <w:t>产业对接，全面优化招生专业设置，实施专业动态调整与预警机制。</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建立常态化专业调研机制。开展专业设置与调整的专题调查研究，了解国家发展战略、行业产业和地方经济发展发展现状与趋势，国内高职院校同类专业发展动态，准确把握产业发展对技术技能型人才的需求，准确认识专业发展的外部环境。</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分析专业人才培养质量。通过第三方评价机构的调查报告，分析近三年毕业生的就业质量（就业率、对口率、薪资水平等），专业发展的现实能力（专业满意度、核心课程重要度、满足度等），准确把握专业发展的内部基础。</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4.依据专业设置与调整调研报告，科学合理地设置和调整专业。</w:t>
      </w:r>
      <w:r w:rsidR="009C572B" w:rsidRPr="009C572B">
        <w:rPr>
          <w:rFonts w:cs="仿宋_GB2312" w:hint="eastAsia"/>
          <w:sz w:val="28"/>
          <w:szCs w:val="28"/>
          <w:lang w:eastAsia="zh-CN"/>
        </w:rPr>
        <w:t>通过对现有专业改造、重构等方法，形成协调统一的专业群布局，使各专业群资源共享、协调一致。</w:t>
      </w:r>
    </w:p>
    <w:p w:rsidR="008C704F" w:rsidRPr="00A543EE" w:rsidRDefault="004E4933" w:rsidP="00D06EB7">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lastRenderedPageBreak/>
        <w:t>（二）专业建设规划与专业建设方案</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1.依据学校事业发展规划，专业建设、师资队伍建设等专项规划目标要求，各</w:t>
      </w:r>
      <w:r w:rsidR="009C572B">
        <w:rPr>
          <w:rFonts w:cs="仿宋_GB2312" w:hint="eastAsia"/>
          <w:sz w:val="28"/>
          <w:szCs w:val="28"/>
          <w:lang w:eastAsia="zh-CN"/>
        </w:rPr>
        <w:t>系部</w:t>
      </w:r>
      <w:r w:rsidRPr="004F58C3">
        <w:rPr>
          <w:rFonts w:cs="仿宋_GB2312" w:hint="eastAsia"/>
          <w:sz w:val="28"/>
          <w:szCs w:val="28"/>
          <w:lang w:eastAsia="zh-CN"/>
        </w:rPr>
        <w:t>根据行业企业、区域及地方经济建设需求和</w:t>
      </w:r>
      <w:proofErr w:type="gramStart"/>
      <w:r w:rsidR="00181BC3">
        <w:rPr>
          <w:rFonts w:cs="仿宋_GB2312" w:hint="eastAsia"/>
          <w:sz w:val="28"/>
          <w:szCs w:val="28"/>
          <w:lang w:eastAsia="zh-CN"/>
        </w:rPr>
        <w:t>系部</w:t>
      </w:r>
      <w:r w:rsidRPr="004F58C3">
        <w:rPr>
          <w:rFonts w:cs="仿宋_GB2312" w:hint="eastAsia"/>
          <w:sz w:val="28"/>
          <w:szCs w:val="28"/>
          <w:lang w:eastAsia="zh-CN"/>
        </w:rPr>
        <w:t>专业</w:t>
      </w:r>
      <w:proofErr w:type="gramEnd"/>
      <w:r w:rsidRPr="004F58C3">
        <w:rPr>
          <w:rFonts w:cs="仿宋_GB2312" w:hint="eastAsia"/>
          <w:sz w:val="28"/>
          <w:szCs w:val="28"/>
          <w:lang w:eastAsia="zh-CN"/>
        </w:rPr>
        <w:t>特色，制定专业建设规划。</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2.建立周期性专业发展分析机制, 定期研究专业适应区域产业发展状况、专业同质化状况；专业教学团队、</w:t>
      </w:r>
      <w:proofErr w:type="gramStart"/>
      <w:r w:rsidRPr="004F58C3">
        <w:rPr>
          <w:rFonts w:cs="仿宋_GB2312" w:hint="eastAsia"/>
          <w:sz w:val="28"/>
          <w:szCs w:val="28"/>
          <w:lang w:eastAsia="zh-CN"/>
        </w:rPr>
        <w:t>实训与实习</w:t>
      </w:r>
      <w:proofErr w:type="gramEnd"/>
      <w:r w:rsidRPr="004F58C3">
        <w:rPr>
          <w:rFonts w:cs="仿宋_GB2312" w:hint="eastAsia"/>
          <w:sz w:val="28"/>
          <w:szCs w:val="28"/>
          <w:lang w:eastAsia="zh-CN"/>
        </w:rPr>
        <w:t>条件、课程资源、专业特色及毕业生就业质量, 明确专业 (群) 发展的阶段目标、思路和策略。</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3.建立专业建设指导委员会，由学院教育教学专家，行业、企（事）业专家和技术骨干组成，建立</w:t>
      </w:r>
      <w:proofErr w:type="gramStart"/>
      <w:r w:rsidR="00181BC3">
        <w:rPr>
          <w:rFonts w:cs="仿宋_GB2312" w:hint="eastAsia"/>
          <w:sz w:val="28"/>
          <w:szCs w:val="28"/>
          <w:lang w:eastAsia="zh-CN"/>
        </w:rPr>
        <w:t>系部</w:t>
      </w:r>
      <w:r w:rsidRPr="004F58C3">
        <w:rPr>
          <w:rFonts w:cs="仿宋_GB2312" w:hint="eastAsia"/>
          <w:sz w:val="28"/>
          <w:szCs w:val="28"/>
          <w:lang w:eastAsia="zh-CN"/>
        </w:rPr>
        <w:t>专业</w:t>
      </w:r>
      <w:proofErr w:type="gramEnd"/>
      <w:r w:rsidRPr="004F58C3">
        <w:rPr>
          <w:rFonts w:cs="仿宋_GB2312" w:hint="eastAsia"/>
          <w:sz w:val="28"/>
          <w:szCs w:val="28"/>
          <w:lang w:eastAsia="zh-CN"/>
        </w:rPr>
        <w:t>建设工作制度，谋划和推动专业发展论证、人才培养模式创新、课程开发及教学资源建设、教育教学改革、师资队伍建设、实训基地建设、社会服务与社会培训、人才培养质量诊断与改进等工作。</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4.制定专业建设方案，依据各</w:t>
      </w:r>
      <w:r w:rsidR="00181BC3">
        <w:rPr>
          <w:rFonts w:cs="仿宋_GB2312" w:hint="eastAsia"/>
          <w:sz w:val="28"/>
          <w:szCs w:val="28"/>
          <w:lang w:eastAsia="zh-CN"/>
        </w:rPr>
        <w:t>系</w:t>
      </w:r>
      <w:proofErr w:type="gramStart"/>
      <w:r w:rsidR="00181BC3">
        <w:rPr>
          <w:rFonts w:cs="仿宋_GB2312" w:hint="eastAsia"/>
          <w:sz w:val="28"/>
          <w:szCs w:val="28"/>
          <w:lang w:eastAsia="zh-CN"/>
        </w:rPr>
        <w:t>部</w:t>
      </w:r>
      <w:r w:rsidRPr="004F58C3">
        <w:rPr>
          <w:rFonts w:cs="仿宋_GB2312" w:hint="eastAsia"/>
          <w:sz w:val="28"/>
          <w:szCs w:val="28"/>
          <w:lang w:eastAsia="zh-CN"/>
        </w:rPr>
        <w:t>专业</w:t>
      </w:r>
      <w:proofErr w:type="gramEnd"/>
      <w:r w:rsidRPr="004F58C3">
        <w:rPr>
          <w:rFonts w:cs="仿宋_GB2312" w:hint="eastAsia"/>
          <w:sz w:val="28"/>
          <w:szCs w:val="28"/>
          <w:lang w:eastAsia="zh-CN"/>
        </w:rPr>
        <w:t>建设规划，制定三年一轮的专业建设方案，明确专业建设目标任务，建设措施</w:t>
      </w:r>
      <w:r w:rsidR="00181BC3">
        <w:rPr>
          <w:rFonts w:cs="仿宋_GB2312" w:hint="eastAsia"/>
          <w:sz w:val="28"/>
          <w:szCs w:val="28"/>
          <w:lang w:eastAsia="zh-CN"/>
        </w:rPr>
        <w:t>，</w:t>
      </w:r>
      <w:r w:rsidRPr="004F58C3">
        <w:rPr>
          <w:rFonts w:cs="仿宋_GB2312" w:hint="eastAsia"/>
          <w:sz w:val="28"/>
          <w:szCs w:val="28"/>
          <w:lang w:eastAsia="zh-CN"/>
        </w:rPr>
        <w:t>落实主体，规定时间节点，经专业建设指导委员会论证，</w:t>
      </w:r>
      <w:r w:rsidR="00181BC3">
        <w:rPr>
          <w:rFonts w:cs="仿宋_GB2312" w:hint="eastAsia"/>
          <w:sz w:val="28"/>
          <w:szCs w:val="28"/>
          <w:lang w:eastAsia="zh-CN"/>
        </w:rPr>
        <w:t>各系部</w:t>
      </w:r>
      <w:r w:rsidRPr="004F58C3">
        <w:rPr>
          <w:rFonts w:cs="仿宋_GB2312" w:hint="eastAsia"/>
          <w:sz w:val="28"/>
          <w:szCs w:val="28"/>
          <w:lang w:eastAsia="zh-CN"/>
        </w:rPr>
        <w:t>党政联席会议审定后报学校备案。</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5.组织各专业建设年度计划执行情况总结，分析年度建设目标的达成情况、存在问题及其成因，提出改进措施，撰写专业建设年度报告，经</w:t>
      </w:r>
      <w:r w:rsidR="00181BC3">
        <w:rPr>
          <w:rFonts w:cs="仿宋_GB2312" w:hint="eastAsia"/>
          <w:sz w:val="28"/>
          <w:szCs w:val="28"/>
          <w:lang w:eastAsia="zh-CN"/>
        </w:rPr>
        <w:t>各系部</w:t>
      </w:r>
      <w:r w:rsidRPr="004F58C3">
        <w:rPr>
          <w:rFonts w:cs="仿宋_GB2312" w:hint="eastAsia"/>
          <w:sz w:val="28"/>
          <w:szCs w:val="28"/>
          <w:lang w:eastAsia="zh-CN"/>
        </w:rPr>
        <w:t>党政联席会议审定后，撰写</w:t>
      </w:r>
      <w:r w:rsidR="00181BC3">
        <w:rPr>
          <w:rFonts w:cs="仿宋_GB2312" w:hint="eastAsia"/>
          <w:sz w:val="28"/>
          <w:szCs w:val="28"/>
          <w:lang w:eastAsia="zh-CN"/>
        </w:rPr>
        <w:t>各系</w:t>
      </w:r>
      <w:proofErr w:type="gramStart"/>
      <w:r w:rsidR="00181BC3">
        <w:rPr>
          <w:rFonts w:cs="仿宋_GB2312" w:hint="eastAsia"/>
          <w:sz w:val="28"/>
          <w:szCs w:val="28"/>
          <w:lang w:eastAsia="zh-CN"/>
        </w:rPr>
        <w:t>部</w:t>
      </w:r>
      <w:r w:rsidRPr="004F58C3">
        <w:rPr>
          <w:rFonts w:cs="仿宋_GB2312" w:hint="eastAsia"/>
          <w:sz w:val="28"/>
          <w:szCs w:val="28"/>
          <w:lang w:eastAsia="zh-CN"/>
        </w:rPr>
        <w:t>专业</w:t>
      </w:r>
      <w:proofErr w:type="gramEnd"/>
      <w:r w:rsidRPr="004F58C3">
        <w:rPr>
          <w:rFonts w:cs="仿宋_GB2312" w:hint="eastAsia"/>
          <w:sz w:val="28"/>
          <w:szCs w:val="28"/>
          <w:lang w:eastAsia="zh-CN"/>
        </w:rPr>
        <w:t>建设质量报告，报学校备案。</w:t>
      </w:r>
    </w:p>
    <w:p w:rsidR="00424F61" w:rsidRPr="00153A31" w:rsidRDefault="004E4933" w:rsidP="00153A31">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6.撰写专业发展 SWOT 分析报告，剖析专业发展的优势、劣势、机会和威胁，明确专业发展的目标、思路和策略，经专业建设指导委员会论证、</w:t>
      </w:r>
      <w:r w:rsidR="00181BC3">
        <w:rPr>
          <w:rFonts w:cs="仿宋_GB2312" w:hint="eastAsia"/>
          <w:sz w:val="28"/>
          <w:szCs w:val="28"/>
          <w:lang w:eastAsia="zh-CN"/>
        </w:rPr>
        <w:t>各系部</w:t>
      </w:r>
      <w:r w:rsidRPr="004F58C3">
        <w:rPr>
          <w:rFonts w:cs="仿宋_GB2312" w:hint="eastAsia"/>
          <w:sz w:val="28"/>
          <w:szCs w:val="28"/>
          <w:lang w:eastAsia="zh-CN"/>
        </w:rPr>
        <w:t>党政联席会议审批后，报学校备案。</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二、专业人才培养与课程建设</w:t>
      </w:r>
    </w:p>
    <w:p w:rsidR="008C704F" w:rsidRPr="00A543EE" w:rsidRDefault="004E4933" w:rsidP="00A543EE">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（一）培养目标与毕业能力要求</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1.通过专业人才培养需求和就业岗位群工作任务调研，确定专业培养方向和就业岗位群，分析就业岗位（群）典型工作任务对从</w:t>
      </w:r>
      <w:r w:rsidRPr="004F58C3">
        <w:rPr>
          <w:rFonts w:cs="仿宋_GB2312" w:hint="eastAsia"/>
          <w:sz w:val="28"/>
          <w:szCs w:val="28"/>
          <w:lang w:eastAsia="zh-CN"/>
        </w:rPr>
        <w:lastRenderedPageBreak/>
        <w:t>业人员知识、技能和素质要求，明确专业人才培养规格及层次，完成专业人才培养目标的设计。</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依据社会、区域产业发展对人才的需求和学生职业发展需求，结合学校办学定位，在充分市场调研的基础上，梳理学生的初始就业岗位、职业迁移岗位和职业发展岗位，准确描述岗位对从业者知识、技能和素质要求，确立学生在毕业5年后能达到的专业人才培养目标。并基于每三年一次的专业发展 SWOT 分析，修正人才培养目标。</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3.依据培养目标，从知识掌握及所用能力、分析研究与解决问题能力、学习能力、人际能力、个人素质等方面，明确学生完成学业时所具备的毕业能力（知识、</w:t>
      </w:r>
      <w:r w:rsidR="00181BC3">
        <w:rPr>
          <w:rFonts w:cs="仿宋_GB2312" w:hint="eastAsia"/>
          <w:sz w:val="28"/>
          <w:szCs w:val="28"/>
          <w:lang w:eastAsia="zh-CN"/>
        </w:rPr>
        <w:t>能力</w:t>
      </w:r>
      <w:r w:rsidRPr="004F58C3">
        <w:rPr>
          <w:rFonts w:cs="仿宋_GB2312" w:hint="eastAsia"/>
          <w:sz w:val="28"/>
          <w:szCs w:val="28"/>
          <w:lang w:eastAsia="zh-CN"/>
        </w:rPr>
        <w:t>、素质）要求，并分解细化成更具体、更易落实、更具可测性的毕业能力要求指标点，将学生毕业</w:t>
      </w:r>
      <w:proofErr w:type="gramStart"/>
      <w:r w:rsidRPr="004F58C3">
        <w:rPr>
          <w:rFonts w:cs="仿宋_GB2312" w:hint="eastAsia"/>
          <w:sz w:val="28"/>
          <w:szCs w:val="28"/>
          <w:lang w:eastAsia="zh-CN"/>
        </w:rPr>
        <w:t>时能力</w:t>
      </w:r>
      <w:proofErr w:type="gramEnd"/>
      <w:r w:rsidRPr="004F58C3">
        <w:rPr>
          <w:rFonts w:cs="仿宋_GB2312" w:hint="eastAsia"/>
          <w:sz w:val="28"/>
          <w:szCs w:val="28"/>
          <w:lang w:eastAsia="zh-CN"/>
        </w:rPr>
        <w:t>的达成作为衡量毕业生培养质量的主要依据。</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4.建立人才培养方案修订机制。按照“每年微调、三年全面修订”原则及学校专业人才培养方案制订制度，创新育人体制机制，依据行业企业对人才培养的需求及知识、技术、素质等要求，及时将新知识、新技术、新工艺等融入到人才培养方案中，编制科学合理的专业人才培养方案，提高人才培养质量。</w:t>
      </w:r>
    </w:p>
    <w:p w:rsidR="00424F61" w:rsidRPr="00153A31" w:rsidRDefault="004E4933" w:rsidP="00153A31">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5.建立毕业生跟踪调研制度与机制，重视毕业生持续发展，关注包括政府、用人单位、学生、家长等教育利益相关者的要求与期望，关注学生毕业5年左右所取得的职业和专业成就，建立毕业生</w:t>
      </w:r>
      <w:proofErr w:type="gramStart"/>
      <w:r w:rsidRPr="004F58C3">
        <w:rPr>
          <w:rFonts w:cs="仿宋_GB2312" w:hint="eastAsia"/>
          <w:sz w:val="28"/>
          <w:szCs w:val="28"/>
          <w:lang w:eastAsia="zh-CN"/>
        </w:rPr>
        <w:t>质量诊改机制</w:t>
      </w:r>
      <w:proofErr w:type="gramEnd"/>
      <w:r w:rsidRPr="004F58C3">
        <w:rPr>
          <w:rFonts w:cs="仿宋_GB2312" w:hint="eastAsia"/>
          <w:sz w:val="28"/>
          <w:szCs w:val="28"/>
          <w:lang w:eastAsia="zh-CN"/>
        </w:rPr>
        <w:t>，促进培养目标的达成。</w:t>
      </w:r>
    </w:p>
    <w:p w:rsidR="008C704F" w:rsidRPr="00A543EE" w:rsidRDefault="004E4933" w:rsidP="00A543EE">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（二）课程体系构建</w:t>
      </w:r>
    </w:p>
    <w:p w:rsidR="008C704F" w:rsidRPr="00153A31" w:rsidRDefault="004E4933">
      <w:pPr>
        <w:spacing w:line="480" w:lineRule="exact"/>
        <w:ind w:firstLineChars="200" w:firstLine="562"/>
        <w:jc w:val="both"/>
        <w:rPr>
          <w:rFonts w:cs="仿宋_GB2312"/>
          <w:b/>
          <w:bCs/>
          <w:sz w:val="28"/>
          <w:szCs w:val="28"/>
          <w:lang w:eastAsia="zh-CN"/>
        </w:rPr>
      </w:pPr>
      <w:r w:rsidRPr="00153A31">
        <w:rPr>
          <w:rFonts w:cs="仿宋_GB2312" w:hint="eastAsia"/>
          <w:b/>
          <w:bCs/>
          <w:sz w:val="28"/>
          <w:szCs w:val="28"/>
          <w:lang w:eastAsia="zh-CN"/>
        </w:rPr>
        <w:t>1.课程体系构建</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按照产教融合、校企合作要求，以培养目标为依据，建立基于工作过程的课程体系，依据行业岗位要求及国家和省相关政策要求，合理设置公共基础课、专业基础课、专业核心课、专业选修课、公共选修课，明确各课程教学基本要求。加大实践教学比例，</w:t>
      </w:r>
      <w:r w:rsidRPr="004F58C3">
        <w:rPr>
          <w:rFonts w:cs="仿宋_GB2312" w:hint="eastAsia"/>
          <w:sz w:val="28"/>
          <w:szCs w:val="28"/>
          <w:lang w:eastAsia="zh-CN"/>
        </w:rPr>
        <w:lastRenderedPageBreak/>
        <w:t>实践教学课时比例</w:t>
      </w:r>
      <w:r w:rsidR="00845ADD">
        <w:rPr>
          <w:rFonts w:cs="仿宋_GB2312" w:hint="eastAsia"/>
          <w:sz w:val="28"/>
          <w:szCs w:val="28"/>
          <w:lang w:eastAsia="zh-CN"/>
        </w:rPr>
        <w:t>不低于</w:t>
      </w:r>
      <w:r w:rsidRPr="004F58C3">
        <w:rPr>
          <w:rFonts w:cs="仿宋_GB2312" w:hint="eastAsia"/>
          <w:sz w:val="28"/>
          <w:szCs w:val="28"/>
          <w:lang w:eastAsia="zh-CN"/>
        </w:rPr>
        <w:t>50%。</w:t>
      </w:r>
    </w:p>
    <w:p w:rsidR="008C704F" w:rsidRPr="00153A31" w:rsidRDefault="004E4933" w:rsidP="00153A31">
      <w:pPr>
        <w:spacing w:line="480" w:lineRule="exact"/>
        <w:ind w:firstLineChars="200" w:firstLine="562"/>
        <w:jc w:val="both"/>
        <w:rPr>
          <w:rFonts w:cs="仿宋_GB2312"/>
          <w:b/>
          <w:bCs/>
          <w:sz w:val="28"/>
          <w:szCs w:val="28"/>
          <w:lang w:eastAsia="zh-CN"/>
        </w:rPr>
      </w:pPr>
      <w:r w:rsidRPr="00153A31">
        <w:rPr>
          <w:rFonts w:cs="仿宋_GB2312" w:hint="eastAsia"/>
          <w:b/>
          <w:bCs/>
          <w:sz w:val="28"/>
          <w:szCs w:val="28"/>
          <w:lang w:eastAsia="zh-CN"/>
        </w:rPr>
        <w:t>2.编制课程标准</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（1）根据课程在人才培养中的功能定位与所对应的毕业能力要求 指标点，确定课程目标（具体、可测）。依据课程目标选取课程内容，注重与职业标准、行业企业标准、</w:t>
      </w:r>
      <w:r w:rsidR="00845ADD">
        <w:rPr>
          <w:rFonts w:cs="仿宋_GB2312" w:hint="eastAsia"/>
          <w:sz w:val="28"/>
          <w:szCs w:val="28"/>
          <w:lang w:eastAsia="zh-CN"/>
        </w:rPr>
        <w:t>国家</w:t>
      </w:r>
      <w:r w:rsidRPr="004F58C3">
        <w:rPr>
          <w:rFonts w:cs="仿宋_GB2312" w:hint="eastAsia"/>
          <w:sz w:val="28"/>
          <w:szCs w:val="28"/>
          <w:lang w:eastAsia="zh-CN"/>
        </w:rPr>
        <w:t>标准对接；按照学生认知规律和职业成长规律，优化课程内容。明确课程教学对教师与实践资源配备等的要求，对教材与学习资料等的建议。</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（2）课程标准需进行专家论证，专业核心课程标准论证须有行业企业专家参与。</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（3）建立课程标准滚动修订机制，及时收集、整理和完善课程标准实施过程中出现的新情况和新问题，每个课程教学周期至少进行1次课程标准优化。</w:t>
      </w:r>
    </w:p>
    <w:p w:rsidR="008C704F" w:rsidRPr="00153A31" w:rsidRDefault="004E4933" w:rsidP="00153A31">
      <w:pPr>
        <w:spacing w:line="480" w:lineRule="exact"/>
        <w:ind w:firstLineChars="200" w:firstLine="562"/>
        <w:jc w:val="both"/>
        <w:rPr>
          <w:rFonts w:cs="仿宋_GB2312"/>
          <w:b/>
          <w:bCs/>
          <w:sz w:val="28"/>
          <w:szCs w:val="28"/>
          <w:lang w:eastAsia="zh-CN"/>
        </w:rPr>
      </w:pPr>
      <w:r w:rsidRPr="00153A31">
        <w:rPr>
          <w:rFonts w:cs="仿宋_GB2312" w:hint="eastAsia"/>
          <w:b/>
          <w:bCs/>
          <w:sz w:val="28"/>
          <w:szCs w:val="28"/>
          <w:lang w:eastAsia="zh-CN"/>
        </w:rPr>
        <w:t>3.编制课程建设方案</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（1）依据专业建设方案，编制课程建设实施方案，明确每门课程的年度建设工作任务、建设措施、建设成效以及建设责任人等。</w:t>
      </w:r>
    </w:p>
    <w:p w:rsidR="00424F61" w:rsidRPr="00153A31" w:rsidRDefault="004E4933" w:rsidP="00153A31">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（2）实施课程建设过程管理，建立课程建设月度反馈与课程教学周期考核性诊断机制，对照目标检验预期成效，及时发现执行中的问题，提出改进措施，促进预期成果达成。</w:t>
      </w:r>
    </w:p>
    <w:p w:rsidR="008C704F" w:rsidRPr="00153A31" w:rsidRDefault="004E4933" w:rsidP="00153A31">
      <w:pPr>
        <w:spacing w:line="480" w:lineRule="exact"/>
        <w:ind w:firstLineChars="200" w:firstLine="562"/>
        <w:jc w:val="both"/>
        <w:rPr>
          <w:rFonts w:cs="仿宋_GB2312"/>
          <w:b/>
          <w:bCs/>
          <w:sz w:val="28"/>
          <w:szCs w:val="28"/>
          <w:lang w:eastAsia="zh-CN"/>
        </w:rPr>
      </w:pPr>
      <w:r w:rsidRPr="00153A31">
        <w:rPr>
          <w:rFonts w:cs="仿宋_GB2312" w:hint="eastAsia"/>
          <w:b/>
          <w:bCs/>
          <w:sz w:val="28"/>
          <w:szCs w:val="28"/>
          <w:lang w:eastAsia="zh-CN"/>
        </w:rPr>
        <w:t>4.建立校企合作开发机制</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建立常态化的校企合作开发课程机制，校企合作开发各类课程教学资源，</w:t>
      </w:r>
      <w:proofErr w:type="gramStart"/>
      <w:r w:rsidRPr="004F58C3">
        <w:rPr>
          <w:rFonts w:cs="仿宋_GB2312" w:hint="eastAsia"/>
          <w:sz w:val="28"/>
          <w:szCs w:val="28"/>
          <w:lang w:eastAsia="zh-CN"/>
        </w:rPr>
        <w:t>明确校</w:t>
      </w:r>
      <w:proofErr w:type="gramEnd"/>
      <w:r w:rsidRPr="004F58C3">
        <w:rPr>
          <w:rFonts w:cs="仿宋_GB2312" w:hint="eastAsia"/>
          <w:sz w:val="28"/>
          <w:szCs w:val="28"/>
          <w:lang w:eastAsia="zh-CN"/>
        </w:rPr>
        <w:t>企合作开发课程的内涵要求，专业核心课程的</w:t>
      </w:r>
      <w:proofErr w:type="gramStart"/>
      <w:r w:rsidRPr="004F58C3">
        <w:rPr>
          <w:rFonts w:cs="仿宋_GB2312" w:hint="eastAsia"/>
          <w:sz w:val="28"/>
          <w:szCs w:val="28"/>
          <w:lang w:eastAsia="zh-CN"/>
        </w:rPr>
        <w:t>开发须校企</w:t>
      </w:r>
      <w:proofErr w:type="gramEnd"/>
      <w:r w:rsidRPr="004F58C3">
        <w:rPr>
          <w:rFonts w:cs="仿宋_GB2312" w:hint="eastAsia"/>
          <w:sz w:val="28"/>
          <w:szCs w:val="28"/>
          <w:lang w:eastAsia="zh-CN"/>
        </w:rPr>
        <w:t>共同进行，鼓励校企合作共同开发教材。</w:t>
      </w:r>
    </w:p>
    <w:p w:rsidR="008C704F" w:rsidRPr="00153A31" w:rsidRDefault="004E4933" w:rsidP="00153A31">
      <w:pPr>
        <w:spacing w:line="480" w:lineRule="exact"/>
        <w:ind w:firstLineChars="200" w:firstLine="562"/>
        <w:jc w:val="both"/>
        <w:rPr>
          <w:rFonts w:cs="仿宋_GB2312"/>
          <w:b/>
          <w:bCs/>
          <w:sz w:val="28"/>
          <w:szCs w:val="28"/>
          <w:lang w:eastAsia="zh-CN"/>
        </w:rPr>
      </w:pPr>
      <w:r w:rsidRPr="00153A31">
        <w:rPr>
          <w:rFonts w:cs="仿宋_GB2312" w:hint="eastAsia"/>
          <w:b/>
          <w:bCs/>
          <w:sz w:val="28"/>
          <w:szCs w:val="28"/>
          <w:lang w:eastAsia="zh-CN"/>
        </w:rPr>
        <w:t>5.教材建设与使用</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（1）优先选用高职教育国家规划、省级规划教材和新形态一体化教材，</w:t>
      </w:r>
      <w:r w:rsidR="00697785">
        <w:rPr>
          <w:rFonts w:cs="仿宋_GB2312" w:hint="eastAsia"/>
          <w:sz w:val="28"/>
          <w:szCs w:val="28"/>
          <w:lang w:eastAsia="zh-CN"/>
        </w:rPr>
        <w:t>鼓励</w:t>
      </w:r>
      <w:r w:rsidR="00697785" w:rsidRPr="00697785">
        <w:rPr>
          <w:rFonts w:cs="仿宋_GB2312" w:hint="eastAsia"/>
          <w:sz w:val="28"/>
          <w:szCs w:val="28"/>
          <w:lang w:eastAsia="zh-CN"/>
        </w:rPr>
        <w:t>校企双元合作开发职业教育规划教材</w:t>
      </w:r>
      <w:r w:rsidRPr="004F58C3">
        <w:rPr>
          <w:rFonts w:cs="仿宋_GB2312" w:hint="eastAsia"/>
          <w:sz w:val="28"/>
          <w:szCs w:val="28"/>
          <w:lang w:eastAsia="zh-CN"/>
        </w:rPr>
        <w:t>，</w:t>
      </w:r>
      <w:r w:rsidR="00697785">
        <w:rPr>
          <w:rFonts w:cs="仿宋_GB2312" w:hint="eastAsia"/>
          <w:sz w:val="28"/>
          <w:szCs w:val="28"/>
          <w:lang w:eastAsia="zh-CN"/>
        </w:rPr>
        <w:t>鼓励</w:t>
      </w:r>
      <w:r w:rsidR="00697785" w:rsidRPr="00697785">
        <w:rPr>
          <w:rFonts w:cs="仿宋_GB2312" w:hint="eastAsia"/>
          <w:sz w:val="28"/>
          <w:szCs w:val="28"/>
          <w:lang w:eastAsia="zh-CN"/>
        </w:rPr>
        <w:t>开发使用新型活页式、工作手册式教材</w:t>
      </w:r>
      <w:r w:rsidR="00697785">
        <w:rPr>
          <w:rFonts w:cs="仿宋_GB2312" w:hint="eastAsia"/>
          <w:sz w:val="28"/>
          <w:szCs w:val="28"/>
          <w:lang w:eastAsia="zh-CN"/>
        </w:rPr>
        <w:t>，</w:t>
      </w:r>
      <w:r w:rsidRPr="004F58C3">
        <w:rPr>
          <w:rFonts w:cs="仿宋_GB2312" w:hint="eastAsia"/>
          <w:sz w:val="28"/>
          <w:szCs w:val="28"/>
          <w:lang w:eastAsia="zh-CN"/>
        </w:rPr>
        <w:t>禁止不合格教材进入课堂。教材选用及编写应按照学校教材编写与选用管理办法执行。</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（2）教材建设要反映课程教学改革的新理念、新成果，教材选用体现高职教育特点、学校办学特色的教材，建立教材使用效果诊</w:t>
      </w:r>
      <w:r w:rsidRPr="004F58C3">
        <w:rPr>
          <w:rFonts w:cs="仿宋_GB2312" w:hint="eastAsia"/>
          <w:sz w:val="28"/>
          <w:szCs w:val="28"/>
          <w:lang w:eastAsia="zh-CN"/>
        </w:rPr>
        <w:lastRenderedPageBreak/>
        <w:t>断与改进机制，以此作为教材选用的重要依据。</w:t>
      </w:r>
    </w:p>
    <w:p w:rsidR="008C704F" w:rsidRPr="00A543EE" w:rsidRDefault="004E4933" w:rsidP="00A543EE">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（三）课程教学实施</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1.严格规范执行课程标准，根据教师教学水平、生源特点的不同，制定差异化的课程实施计划，按时、合理配置开课所需教学资源（教学场所、实训设施、师资队伍、信息化资源等）。</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2.厘清课程目标与课堂教学目标的</w:t>
      </w:r>
      <w:r w:rsidR="00697785">
        <w:rPr>
          <w:rFonts w:cs="仿宋_GB2312" w:hint="eastAsia"/>
          <w:sz w:val="28"/>
          <w:szCs w:val="28"/>
          <w:lang w:eastAsia="zh-CN"/>
        </w:rPr>
        <w:t>对应</w:t>
      </w:r>
      <w:r w:rsidRPr="004F58C3">
        <w:rPr>
          <w:rFonts w:cs="仿宋_GB2312" w:hint="eastAsia"/>
          <w:sz w:val="28"/>
          <w:szCs w:val="28"/>
          <w:lang w:eastAsia="zh-CN"/>
        </w:rPr>
        <w:t>关系，突出职业能力培养，落实课程思政工作，使各类课程与思想政治理论课同向同行，形成协同效应，将</w:t>
      </w:r>
      <w:r w:rsidR="00697785">
        <w:rPr>
          <w:rFonts w:cs="仿宋_GB2312" w:hint="eastAsia"/>
          <w:sz w:val="28"/>
          <w:szCs w:val="28"/>
          <w:lang w:eastAsia="zh-CN"/>
        </w:rPr>
        <w:t>劳动教育、</w:t>
      </w:r>
      <w:r w:rsidRPr="004F58C3">
        <w:rPr>
          <w:rFonts w:cs="仿宋_GB2312" w:hint="eastAsia"/>
          <w:sz w:val="28"/>
          <w:szCs w:val="28"/>
          <w:lang w:eastAsia="zh-CN"/>
        </w:rPr>
        <w:t>创新创业教育融入教学全过程，注重工学结合、知行合一，实现优质资源的充分利用与高效共享。</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3.契合学生认知特点、突出学生“主体”地位、以工作过程为导向构建教学过程，重视教学过程与工作过程的一致性，教学做一体化，创新教学方法，</w:t>
      </w:r>
      <w:r w:rsidR="00697785">
        <w:rPr>
          <w:rFonts w:cs="仿宋_GB2312" w:hint="eastAsia"/>
          <w:sz w:val="28"/>
          <w:szCs w:val="28"/>
          <w:lang w:eastAsia="zh-CN"/>
        </w:rPr>
        <w:t>采用</w:t>
      </w:r>
      <w:r w:rsidR="00697785" w:rsidRPr="00697785">
        <w:rPr>
          <w:rFonts w:cs="仿宋_GB2312" w:hint="eastAsia"/>
          <w:sz w:val="28"/>
          <w:szCs w:val="28"/>
          <w:lang w:eastAsia="zh-CN"/>
        </w:rPr>
        <w:t>项目教学、案例教学、情景教学、模块化教学、实训演练教学、仿真模拟、分组讨论、角色扮演等多种恰当的教学方法</w:t>
      </w:r>
      <w:r w:rsidRPr="004F58C3">
        <w:rPr>
          <w:rFonts w:cs="仿宋_GB2312" w:hint="eastAsia"/>
          <w:sz w:val="28"/>
          <w:szCs w:val="28"/>
          <w:lang w:eastAsia="zh-CN"/>
        </w:rPr>
        <w:t>，有效实现课程目标的达成度。</w:t>
      </w:r>
      <w:r w:rsidR="00DA49D0" w:rsidRPr="00DA49D0">
        <w:rPr>
          <w:rFonts w:cs="仿宋_GB2312" w:hint="eastAsia"/>
          <w:sz w:val="28"/>
          <w:szCs w:val="28"/>
          <w:lang w:eastAsia="zh-CN"/>
        </w:rPr>
        <w:t>大力推进“互联网</w:t>
      </w:r>
      <w:r w:rsidR="00DA49D0" w:rsidRPr="00DA49D0">
        <w:rPr>
          <w:rFonts w:cs="仿宋_GB2312"/>
          <w:sz w:val="28"/>
          <w:szCs w:val="28"/>
          <w:lang w:eastAsia="zh-CN"/>
        </w:rPr>
        <w:t>+”教育新形态，推动教育教学变革创新</w:t>
      </w:r>
      <w:r w:rsidR="00DA49D0">
        <w:rPr>
          <w:rFonts w:cs="仿宋_GB2312" w:hint="eastAsia"/>
          <w:sz w:val="28"/>
          <w:szCs w:val="28"/>
          <w:lang w:eastAsia="zh-CN"/>
        </w:rPr>
        <w:t>，</w:t>
      </w:r>
      <w:r w:rsidR="00DA49D0" w:rsidRPr="00DA49D0">
        <w:rPr>
          <w:rFonts w:cs="仿宋_GB2312" w:hint="eastAsia"/>
          <w:sz w:val="28"/>
          <w:szCs w:val="28"/>
          <w:lang w:eastAsia="zh-CN"/>
        </w:rPr>
        <w:t>专业中利用信息化手段完成课堂教学的教师比例达</w:t>
      </w:r>
      <w:r w:rsidR="00DA49D0" w:rsidRPr="00DA49D0">
        <w:rPr>
          <w:rFonts w:cs="仿宋_GB2312"/>
          <w:sz w:val="28"/>
          <w:szCs w:val="28"/>
          <w:lang w:eastAsia="zh-CN"/>
        </w:rPr>
        <w:t>80%以上</w:t>
      </w:r>
      <w:r w:rsidR="00DA49D0">
        <w:rPr>
          <w:rFonts w:cs="仿宋_GB2312" w:hint="eastAsia"/>
          <w:sz w:val="28"/>
          <w:szCs w:val="28"/>
          <w:lang w:eastAsia="zh-CN"/>
        </w:rPr>
        <w:t>。</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4.以课堂教学目标达成作为课堂教学检测依据，紧扣学生学习 目标的达成，依照课前、课中、课后，采用线上线下混合教学方式，运用现代信息技术实施课堂教学质量在线检测和实时跟踪改进，不断改进课堂教学形态，提高学生学习目标达成度。</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5.基于学生课程学习情况分析和课程目标，</w:t>
      </w:r>
      <w:r w:rsidR="001B1362" w:rsidRPr="001B1362">
        <w:rPr>
          <w:rFonts w:cs="仿宋_GB2312" w:hint="eastAsia"/>
          <w:sz w:val="28"/>
          <w:szCs w:val="28"/>
          <w:lang w:eastAsia="zh-CN"/>
        </w:rPr>
        <w:t>把结果评价与过程评价、定量评价与定性评价、教师评价与学生评价、学校评价与企业评价相结合</w:t>
      </w:r>
      <w:r w:rsidRPr="004F58C3">
        <w:rPr>
          <w:rFonts w:cs="仿宋_GB2312" w:hint="eastAsia"/>
          <w:sz w:val="28"/>
          <w:szCs w:val="28"/>
          <w:lang w:eastAsia="zh-CN"/>
        </w:rPr>
        <w:t>，设计能有效反映学生态度、知识和技能达到课程目标要求的学业考核方案，科学合理鉴定学生学业成绩。</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6.强化实践教学，加强认知实习、</w:t>
      </w:r>
      <w:proofErr w:type="gramStart"/>
      <w:r w:rsidRPr="004F58C3">
        <w:rPr>
          <w:rFonts w:cs="仿宋_GB2312" w:hint="eastAsia"/>
          <w:sz w:val="28"/>
          <w:szCs w:val="28"/>
          <w:lang w:eastAsia="zh-CN"/>
        </w:rPr>
        <w:t>跟岗实习</w:t>
      </w:r>
      <w:proofErr w:type="gramEnd"/>
      <w:r w:rsidRPr="004F58C3">
        <w:rPr>
          <w:rFonts w:cs="仿宋_GB2312" w:hint="eastAsia"/>
          <w:sz w:val="28"/>
          <w:szCs w:val="28"/>
          <w:lang w:eastAsia="zh-CN"/>
        </w:rPr>
        <w:t>、顶岗实习，明确各类实习目标、任务、时间及要求，提高学生实践能力和职业素质培养，顶岗实习一般为6个月，并按照国家、省及学校有关实习管理规定执行。</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lastRenderedPageBreak/>
        <w:t>三、师资队伍建设</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1.依据本专业建设方案确定的师资队伍建设任务，制定师资队伍建设年度工作计划并落实到人，实施年度绩效考核性诊断。</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依据教师发展标准，建立教师个人成长档案，制定教师个人发展规划，围绕师德师风、专业知识、专业技能、教学科研、社会服务、国际化视野等要素，有计划、有步骤、有针对性地开展教育、培训、企业实践和教研活动，促进教师的专业化发展。</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3.培养和引进相结合，不断优化</w:t>
      </w:r>
      <w:r w:rsidR="001B1362">
        <w:rPr>
          <w:rFonts w:cs="仿宋_GB2312" w:hint="eastAsia"/>
          <w:sz w:val="28"/>
          <w:szCs w:val="28"/>
          <w:lang w:eastAsia="zh-CN"/>
        </w:rPr>
        <w:t>教师</w:t>
      </w:r>
      <w:r w:rsidRPr="004F58C3">
        <w:rPr>
          <w:rFonts w:cs="仿宋_GB2312" w:hint="eastAsia"/>
          <w:sz w:val="28"/>
          <w:szCs w:val="28"/>
          <w:lang w:eastAsia="zh-CN"/>
        </w:rPr>
        <w:t>队伍的年龄结构、学历结构、职称结构、“双师”比例和生师比例。全面实施教师学历、素质、能力提升工程，推行“青年教师导师制、企业锻炼（轮岗）制、教学业务能力竞赛制、专业实践能力和信息化教学能力达标制、教改科研课题立项制、教师培训（进修）制”制度，专业教师每5年到企业实践不少于6个月。</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4.按照学校</w:t>
      </w:r>
      <w:r w:rsidR="001B1362">
        <w:rPr>
          <w:rFonts w:cs="仿宋_GB2312" w:hint="eastAsia"/>
          <w:sz w:val="28"/>
          <w:szCs w:val="28"/>
          <w:lang w:eastAsia="zh-CN"/>
        </w:rPr>
        <w:t>优秀</w:t>
      </w:r>
      <w:r w:rsidRPr="004F58C3">
        <w:rPr>
          <w:rFonts w:cs="仿宋_GB2312" w:hint="eastAsia"/>
          <w:sz w:val="28"/>
          <w:szCs w:val="28"/>
          <w:lang w:eastAsia="zh-CN"/>
        </w:rPr>
        <w:t>青年骨干教师、专业带头人选拔管理办法，加强骨干教师、专业带头人培养，形成合理的队伍梯次。</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5.聘请品德优良、技能高超的行业企业技术骨干和人工巧匠担任专业兼职教师，学校与院系建立兼职教师库，并形成更新机制，充分发挥兼职教师在专业课程建设、教学中的作用。兼职教师校内授课课时比例不低于20%，所有校内授课兼职教师必须参加学院统一组织的任职培训。</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四、教学条件建设</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根据专业培养目标和专业教学改革需要，逐步改善专业实践条件，完善专业实践教学文件。</w:t>
      </w:r>
    </w:p>
    <w:p w:rsidR="008C704F" w:rsidRPr="00A543EE" w:rsidRDefault="004E4933" w:rsidP="00A543EE">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（一）实训基地建设</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1.实训场地、设施、设备和环境等符合课程标准关于实践教学的要求，融入现代化、信息化建设理念，能满足本专业人才培养的需要。</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lastRenderedPageBreak/>
        <w:t>2.加强校企共建实训基地，对接行业、企业标准和岗位规范，引进企业资源，融入行业企业文化，彰显“生产性”特质，注重培养学生技术应用能力，每个专业至少拥有</w:t>
      </w:r>
      <w:r w:rsidR="00DA49D0">
        <w:rPr>
          <w:rFonts w:cs="仿宋_GB2312"/>
          <w:sz w:val="28"/>
          <w:szCs w:val="28"/>
          <w:lang w:eastAsia="zh-CN"/>
        </w:rPr>
        <w:t>1</w:t>
      </w:r>
      <w:r w:rsidRPr="004F58C3">
        <w:rPr>
          <w:rFonts w:cs="仿宋_GB2312" w:hint="eastAsia"/>
          <w:sz w:val="28"/>
          <w:szCs w:val="28"/>
          <w:lang w:eastAsia="zh-CN"/>
        </w:rPr>
        <w:t>个校企共建实训基地。</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有数量充足、管理规范、设备设施先进、合作关系稳定的企业，尤其是知名企业合作建立的校外实习基地，运行制度严密、可操作，实习指导教师、管理教师责、权、利明确，实习过程有效监控，能满足校外实践教学需要。</w:t>
      </w:r>
    </w:p>
    <w:p w:rsidR="008C704F" w:rsidRPr="00A543EE" w:rsidRDefault="004E4933" w:rsidP="00A543EE">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（二）教学资源与信息化建设</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1.开发优质教学资源。建设精品资源共享课、在线开放课程等课程资源，</w:t>
      </w:r>
      <w:r w:rsidR="00710B21">
        <w:rPr>
          <w:rFonts w:cs="仿宋_GB2312" w:hint="eastAsia"/>
          <w:sz w:val="28"/>
          <w:szCs w:val="28"/>
          <w:lang w:eastAsia="zh-CN"/>
        </w:rPr>
        <w:t>利用各类教学平台</w:t>
      </w:r>
      <w:r w:rsidR="00710B21" w:rsidRPr="00710B21">
        <w:rPr>
          <w:rFonts w:cs="仿宋_GB2312" w:hint="eastAsia"/>
          <w:sz w:val="28"/>
          <w:szCs w:val="28"/>
          <w:lang w:eastAsia="zh-CN"/>
        </w:rPr>
        <w:t>建设</w:t>
      </w:r>
      <w:r w:rsidR="00710B21">
        <w:rPr>
          <w:rFonts w:cs="仿宋_GB2312" w:hint="eastAsia"/>
          <w:sz w:val="28"/>
          <w:szCs w:val="28"/>
          <w:lang w:eastAsia="zh-CN"/>
        </w:rPr>
        <w:t>专业</w:t>
      </w:r>
      <w:r w:rsidR="00710B21" w:rsidRPr="00710B21">
        <w:rPr>
          <w:rFonts w:cs="仿宋_GB2312" w:hint="eastAsia"/>
          <w:sz w:val="28"/>
          <w:szCs w:val="28"/>
          <w:lang w:eastAsia="zh-CN"/>
        </w:rPr>
        <w:t>教学资源库，推动优质课程共建共享，</w:t>
      </w:r>
      <w:r w:rsidRPr="004F58C3">
        <w:rPr>
          <w:rFonts w:cs="仿宋_GB2312" w:hint="eastAsia"/>
          <w:sz w:val="28"/>
          <w:szCs w:val="28"/>
          <w:lang w:eastAsia="zh-CN"/>
        </w:rPr>
        <w:t>各专业至少有2门核心课程建有充足的数字化教学资源。</w:t>
      </w:r>
    </w:p>
    <w:p w:rsidR="008C704F" w:rsidRPr="004F58C3" w:rsidRDefault="004E4933" w:rsidP="00710B21">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2.建立课程资源使用效果诊断与改进机制，确保课程资源为学生所用，为学生所认可。</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五、社会服务</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1.组织教师主动对接行业企业，开展技术服务、课题研究、技术研发等，攻克技术难关。</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2.积极承担在职职工岗位技术培训、农村劳动力转移培训以及城镇失业人员再就业培训，利用专业优质教育资源，实施多样化社会培训。</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3.鼓励教师申报各类研究课题，开展与专业相关的技术研究。协同“校政行企”，开展技术与科学研究及成果转化工作，引导教师申报专利，争取将研究成果转化为现实生产力。</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六、国际合作</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1.积极开展国际合作，探索实施多种形式短期培训、学生交换、学分互认等多种合作办学模式，力争在资源引进、师生交流、专业共建、基地共建、课程开发、技术服务等方面取得实质性进展。</w:t>
      </w:r>
    </w:p>
    <w:p w:rsidR="008C704F" w:rsidRPr="004F58C3" w:rsidRDefault="004E4933" w:rsidP="00A70BCC">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lastRenderedPageBreak/>
        <w:t>2.</w:t>
      </w:r>
      <w:r w:rsidR="00A70BCC" w:rsidRPr="00A70BCC">
        <w:rPr>
          <w:rFonts w:cs="仿宋_GB2312" w:hint="eastAsia"/>
          <w:sz w:val="28"/>
          <w:szCs w:val="28"/>
          <w:lang w:eastAsia="zh-CN"/>
        </w:rPr>
        <w:t>探索开展境外办学和培训</w:t>
      </w:r>
      <w:r w:rsidRPr="004F58C3">
        <w:rPr>
          <w:rFonts w:cs="仿宋_GB2312" w:hint="eastAsia"/>
          <w:sz w:val="28"/>
          <w:szCs w:val="28"/>
          <w:lang w:eastAsia="zh-CN"/>
        </w:rPr>
        <w:t>，发挥行业优势，扩大学校的影响力。</w:t>
      </w:r>
    </w:p>
    <w:p w:rsidR="008C704F" w:rsidRPr="00941719" w:rsidRDefault="004E4933" w:rsidP="00D06EB7">
      <w:pPr>
        <w:spacing w:beforeLines="50" w:before="120" w:afterLines="50" w:after="120" w:line="480" w:lineRule="exact"/>
        <w:ind w:firstLineChars="200" w:firstLine="640"/>
        <w:jc w:val="both"/>
        <w:rPr>
          <w:rFonts w:ascii="黑体" w:eastAsia="黑体" w:hAnsi="黑体" w:cs="黑体"/>
          <w:sz w:val="32"/>
          <w:szCs w:val="32"/>
          <w:lang w:eastAsia="zh-CN"/>
        </w:rPr>
      </w:pPr>
      <w:r w:rsidRPr="00941719">
        <w:rPr>
          <w:rFonts w:ascii="黑体" w:eastAsia="黑体" w:hAnsi="黑体" w:cs="黑体" w:hint="eastAsia"/>
          <w:sz w:val="32"/>
          <w:szCs w:val="32"/>
          <w:lang w:eastAsia="zh-CN"/>
        </w:rPr>
        <w:t>七、专业分类与建设标准</w:t>
      </w:r>
    </w:p>
    <w:p w:rsidR="008C704F" w:rsidRPr="00A543EE" w:rsidRDefault="004E4933" w:rsidP="00D06EB7">
      <w:pPr>
        <w:spacing w:beforeLines="50" w:before="120" w:afterLines="50" w:after="120" w:line="480" w:lineRule="exact"/>
        <w:ind w:firstLineChars="200" w:firstLine="562"/>
        <w:jc w:val="both"/>
        <w:rPr>
          <w:rFonts w:ascii="楷体" w:eastAsia="楷体" w:hAnsi="楷体" w:cs="楷体"/>
          <w:b/>
          <w:bCs/>
          <w:sz w:val="28"/>
          <w:szCs w:val="28"/>
          <w:lang w:eastAsia="zh-CN"/>
        </w:rPr>
      </w:pPr>
      <w:r w:rsidRPr="00A543EE">
        <w:rPr>
          <w:rFonts w:ascii="楷体" w:eastAsia="楷体" w:hAnsi="楷体" w:cs="楷体" w:hint="eastAsia"/>
          <w:b/>
          <w:bCs/>
          <w:sz w:val="28"/>
          <w:szCs w:val="28"/>
          <w:lang w:eastAsia="zh-CN"/>
        </w:rPr>
        <w:t>（一）专业分类</w:t>
      </w:r>
    </w:p>
    <w:p w:rsidR="008C704F" w:rsidRPr="004F58C3" w:rsidRDefault="004E4933">
      <w:pPr>
        <w:spacing w:line="480" w:lineRule="exact"/>
        <w:ind w:firstLineChars="200" w:firstLine="562"/>
        <w:jc w:val="both"/>
        <w:rPr>
          <w:rFonts w:cs="仿宋_GB2312"/>
          <w:sz w:val="28"/>
          <w:szCs w:val="28"/>
          <w:lang w:eastAsia="zh-CN"/>
        </w:rPr>
      </w:pPr>
      <w:r w:rsidRPr="00D06EB7">
        <w:rPr>
          <w:rFonts w:cs="仿宋_GB2312" w:hint="eastAsia"/>
          <w:b/>
          <w:bCs/>
          <w:sz w:val="28"/>
          <w:szCs w:val="28"/>
          <w:lang w:eastAsia="zh-CN"/>
        </w:rPr>
        <w:t>Ⅰ类专业（国家级专业）：</w:t>
      </w:r>
      <w:bookmarkStart w:id="1" w:name="OLE_LINK1"/>
      <w:r w:rsidRPr="004F58C3">
        <w:rPr>
          <w:rFonts w:cs="仿宋_GB2312" w:hint="eastAsia"/>
          <w:sz w:val="28"/>
          <w:szCs w:val="28"/>
          <w:lang w:eastAsia="zh-CN"/>
        </w:rPr>
        <w:t>国家级专业群建设专业、中央财政支持建设专业、教育部创新行动计划建设专业、国家级专业教学资源库建设专业、国家提</w:t>
      </w:r>
      <w:proofErr w:type="gramStart"/>
      <w:r w:rsidRPr="004F58C3">
        <w:rPr>
          <w:rFonts w:cs="仿宋_GB2312" w:hint="eastAsia"/>
          <w:sz w:val="28"/>
          <w:szCs w:val="28"/>
          <w:lang w:eastAsia="zh-CN"/>
        </w:rPr>
        <w:t>质培优行动</w:t>
      </w:r>
      <w:proofErr w:type="gramEnd"/>
      <w:r w:rsidRPr="004F58C3">
        <w:rPr>
          <w:rFonts w:cs="仿宋_GB2312" w:hint="eastAsia"/>
          <w:sz w:val="28"/>
          <w:szCs w:val="28"/>
          <w:lang w:eastAsia="zh-CN"/>
        </w:rPr>
        <w:t>计划建设专业，以及其他国家级项目</w:t>
      </w:r>
      <w:bookmarkEnd w:id="1"/>
      <w:r w:rsidRPr="004F58C3">
        <w:rPr>
          <w:rFonts w:cs="仿宋_GB2312" w:hint="eastAsia"/>
          <w:sz w:val="28"/>
          <w:szCs w:val="28"/>
          <w:lang w:eastAsia="zh-CN"/>
        </w:rPr>
        <w:t>建设专业。</w:t>
      </w:r>
    </w:p>
    <w:p w:rsidR="008C704F" w:rsidRPr="004F58C3" w:rsidRDefault="004E4933">
      <w:pPr>
        <w:spacing w:line="480" w:lineRule="exact"/>
        <w:ind w:firstLineChars="200" w:firstLine="562"/>
        <w:jc w:val="both"/>
        <w:rPr>
          <w:rFonts w:cs="仿宋_GB2312"/>
          <w:sz w:val="28"/>
          <w:szCs w:val="28"/>
          <w:lang w:eastAsia="zh-CN"/>
        </w:rPr>
      </w:pPr>
      <w:bookmarkStart w:id="2" w:name="OLE_LINK2"/>
      <w:r w:rsidRPr="00D06EB7">
        <w:rPr>
          <w:rFonts w:cs="仿宋_GB2312" w:hint="eastAsia"/>
          <w:b/>
          <w:bCs/>
          <w:sz w:val="28"/>
          <w:szCs w:val="28"/>
          <w:lang w:eastAsia="zh-CN"/>
        </w:rPr>
        <w:t>Ⅱ</w:t>
      </w:r>
      <w:bookmarkEnd w:id="2"/>
      <w:r w:rsidRPr="00D06EB7">
        <w:rPr>
          <w:rFonts w:cs="仿宋_GB2312" w:hint="eastAsia"/>
          <w:b/>
          <w:bCs/>
          <w:sz w:val="28"/>
          <w:szCs w:val="28"/>
          <w:lang w:eastAsia="zh-CN"/>
        </w:rPr>
        <w:t>类专业（省级专业）：</w:t>
      </w:r>
      <w:r w:rsidRPr="004F58C3">
        <w:rPr>
          <w:rFonts w:cs="仿宋_GB2312" w:hint="eastAsia"/>
          <w:sz w:val="28"/>
          <w:szCs w:val="28"/>
          <w:lang w:eastAsia="zh-CN"/>
        </w:rPr>
        <w:t>省级专业群龙头专业、省级特色专业、省级综合改革试点专业、省级高水平高职专业、省级专业教学资源库建设专业，以及其他省级项目建设专业。</w:t>
      </w:r>
    </w:p>
    <w:p w:rsidR="008C704F" w:rsidRPr="004F58C3" w:rsidRDefault="004E4933">
      <w:pPr>
        <w:spacing w:line="480" w:lineRule="exact"/>
        <w:ind w:firstLineChars="200" w:firstLine="562"/>
        <w:jc w:val="both"/>
        <w:rPr>
          <w:rFonts w:cs="仿宋_GB2312"/>
          <w:sz w:val="28"/>
          <w:szCs w:val="28"/>
          <w:lang w:eastAsia="zh-CN"/>
        </w:rPr>
      </w:pPr>
      <w:r w:rsidRPr="00D06EB7">
        <w:rPr>
          <w:rFonts w:cs="仿宋_GB2312" w:hint="eastAsia"/>
          <w:b/>
          <w:bCs/>
          <w:sz w:val="28"/>
          <w:szCs w:val="28"/>
          <w:lang w:eastAsia="zh-CN"/>
        </w:rPr>
        <w:t>Ⅲ类专业（校级专业）：</w:t>
      </w:r>
      <w:r w:rsidRPr="004F58C3">
        <w:rPr>
          <w:rFonts w:cs="仿宋_GB2312" w:hint="eastAsia"/>
          <w:sz w:val="28"/>
          <w:szCs w:val="28"/>
          <w:lang w:eastAsia="zh-CN"/>
        </w:rPr>
        <w:t>未能列为Ⅰ、Ⅱ类专业的为Ⅲ类专业。</w:t>
      </w:r>
    </w:p>
    <w:p w:rsidR="008C704F" w:rsidRPr="004F58C3" w:rsidRDefault="004E4933" w:rsidP="004F58C3">
      <w:pPr>
        <w:spacing w:line="480" w:lineRule="exact"/>
        <w:ind w:firstLineChars="200" w:firstLine="560"/>
        <w:jc w:val="both"/>
        <w:rPr>
          <w:rFonts w:cs="仿宋_GB2312"/>
          <w:sz w:val="28"/>
          <w:szCs w:val="28"/>
          <w:lang w:eastAsia="zh-CN"/>
        </w:rPr>
      </w:pPr>
      <w:r w:rsidRPr="004F58C3">
        <w:rPr>
          <w:rFonts w:cs="仿宋_GB2312" w:hint="eastAsia"/>
          <w:sz w:val="28"/>
          <w:szCs w:val="28"/>
          <w:lang w:eastAsia="zh-CN"/>
        </w:rPr>
        <w:t>Ⅲ类专业应该努力发展成为Ⅱ类、Ⅰ类专业。</w:t>
      </w:r>
    </w:p>
    <w:p w:rsidR="008C704F" w:rsidRPr="004F58C3" w:rsidRDefault="008C704F" w:rsidP="004F58C3">
      <w:pPr>
        <w:spacing w:line="480" w:lineRule="exact"/>
        <w:ind w:firstLineChars="200" w:firstLine="560"/>
        <w:jc w:val="both"/>
        <w:rPr>
          <w:rFonts w:cs="仿宋_GB2312"/>
          <w:sz w:val="28"/>
          <w:szCs w:val="28"/>
          <w:lang w:eastAsia="zh-CN"/>
        </w:rPr>
      </w:pPr>
    </w:p>
    <w:p w:rsidR="008C704F" w:rsidRDefault="008C704F">
      <w:pPr>
        <w:spacing w:line="480" w:lineRule="exact"/>
        <w:ind w:firstLineChars="200" w:firstLine="560"/>
        <w:rPr>
          <w:rFonts w:ascii="楷体" w:eastAsia="楷体" w:hAnsi="楷体" w:cs="楷体"/>
          <w:sz w:val="28"/>
          <w:szCs w:val="28"/>
          <w:lang w:eastAsia="zh-CN"/>
        </w:rPr>
        <w:sectPr w:rsidR="008C704F">
          <w:footerReference w:type="even" r:id="rId8"/>
          <w:footerReference w:type="default" r:id="rId9"/>
          <w:pgSz w:w="11900" w:h="16840"/>
          <w:pgMar w:top="1440" w:right="1800" w:bottom="1440" w:left="1800" w:header="0" w:footer="839" w:gutter="0"/>
          <w:cols w:space="720"/>
        </w:sectPr>
      </w:pPr>
    </w:p>
    <w:p w:rsidR="008C704F" w:rsidRPr="00884010" w:rsidRDefault="004E4933" w:rsidP="00884010">
      <w:pPr>
        <w:spacing w:beforeLines="50" w:before="120" w:afterLines="50" w:after="120" w:line="480" w:lineRule="exact"/>
        <w:ind w:firstLineChars="200" w:firstLine="562"/>
        <w:jc w:val="both"/>
        <w:rPr>
          <w:rFonts w:ascii="楷体" w:eastAsia="楷体" w:hAnsi="楷体" w:cs="楷体_GB2312"/>
          <w:b/>
          <w:bCs/>
          <w:sz w:val="28"/>
          <w:szCs w:val="28"/>
          <w:lang w:eastAsia="zh-CN"/>
        </w:rPr>
      </w:pPr>
      <w:r w:rsidRPr="00884010">
        <w:rPr>
          <w:rFonts w:ascii="楷体" w:eastAsia="楷体" w:hAnsi="楷体" w:cs="楷体_GB2312" w:hint="eastAsia"/>
          <w:b/>
          <w:bCs/>
          <w:sz w:val="28"/>
          <w:szCs w:val="28"/>
          <w:lang w:eastAsia="zh-CN"/>
        </w:rPr>
        <w:lastRenderedPageBreak/>
        <w:t>（二）专业分类建设标准</w:t>
      </w:r>
    </w:p>
    <w:p w:rsidR="008C704F" w:rsidRPr="00153A31" w:rsidRDefault="004E4933">
      <w:pPr>
        <w:spacing w:line="480" w:lineRule="exact"/>
        <w:jc w:val="center"/>
        <w:rPr>
          <w:rFonts w:asciiTheme="minorEastAsia" w:eastAsiaTheme="minorEastAsia" w:hAnsiTheme="minorEastAsia" w:cs="方正小标宋_GBK"/>
          <w:sz w:val="28"/>
          <w:szCs w:val="28"/>
          <w:lang w:eastAsia="zh-CN"/>
        </w:rPr>
      </w:pPr>
      <w:r w:rsidRPr="00153A31">
        <w:rPr>
          <w:rFonts w:asciiTheme="minorEastAsia" w:eastAsiaTheme="minorEastAsia" w:hAnsiTheme="minorEastAsia" w:cs="方正小标宋_GBK" w:hint="eastAsia"/>
          <w:sz w:val="28"/>
          <w:szCs w:val="28"/>
          <w:lang w:eastAsia="zh-CN"/>
        </w:rPr>
        <w:t>Ⅰ类专业（国家级）建设标准</w:t>
      </w:r>
    </w:p>
    <w:tbl>
      <w:tblPr>
        <w:tblW w:w="14383" w:type="dxa"/>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36"/>
        <w:gridCol w:w="1268"/>
        <w:gridCol w:w="12079"/>
      </w:tblGrid>
      <w:tr w:rsidR="008C704F">
        <w:trPr>
          <w:trHeight w:val="506"/>
        </w:trPr>
        <w:tc>
          <w:tcPr>
            <w:tcW w:w="1036" w:type="dxa"/>
            <w:vAlign w:val="center"/>
          </w:tcPr>
          <w:p w:rsidR="008C704F" w:rsidRDefault="004E4933">
            <w:pPr>
              <w:pStyle w:val="TableParagraph"/>
              <w:spacing w:before="21"/>
              <w:ind w:left="129"/>
              <w:jc w:val="both"/>
              <w:rPr>
                <w:rFonts w:ascii="黑体" w:eastAsia="黑体" w:hAnsi="黑体" w:cs="黑体"/>
                <w:sz w:val="21"/>
              </w:rPr>
            </w:pPr>
            <w:proofErr w:type="spellStart"/>
            <w:r>
              <w:rPr>
                <w:rFonts w:ascii="黑体" w:eastAsia="黑体" w:hAnsi="黑体" w:cs="黑体" w:hint="eastAsia"/>
                <w:sz w:val="21"/>
              </w:rPr>
              <w:t>一级指标</w:t>
            </w:r>
            <w:proofErr w:type="spellEnd"/>
          </w:p>
        </w:tc>
        <w:tc>
          <w:tcPr>
            <w:tcW w:w="1268" w:type="dxa"/>
            <w:vAlign w:val="center"/>
          </w:tcPr>
          <w:p w:rsidR="008C704F" w:rsidRDefault="004E4933">
            <w:pPr>
              <w:pStyle w:val="TableParagraph"/>
              <w:spacing w:before="21"/>
              <w:ind w:left="288"/>
              <w:jc w:val="both"/>
              <w:rPr>
                <w:rFonts w:ascii="黑体" w:eastAsia="黑体" w:hAnsi="黑体" w:cs="黑体"/>
                <w:sz w:val="21"/>
              </w:rPr>
            </w:pPr>
            <w:proofErr w:type="spellStart"/>
            <w:r>
              <w:rPr>
                <w:rFonts w:ascii="黑体" w:eastAsia="黑体" w:hAnsi="黑体" w:cs="黑体" w:hint="eastAsia"/>
                <w:sz w:val="21"/>
              </w:rPr>
              <w:t>二级指标</w:t>
            </w:r>
            <w:proofErr w:type="spellEnd"/>
          </w:p>
        </w:tc>
        <w:tc>
          <w:tcPr>
            <w:tcW w:w="12079" w:type="dxa"/>
            <w:vAlign w:val="center"/>
          </w:tcPr>
          <w:p w:rsidR="008C704F" w:rsidRDefault="004E4933">
            <w:pPr>
              <w:pStyle w:val="TableParagraph"/>
              <w:spacing w:before="21"/>
              <w:ind w:right="2345"/>
              <w:jc w:val="center"/>
              <w:rPr>
                <w:rFonts w:ascii="黑体" w:eastAsia="黑体" w:hAnsi="黑体" w:cs="黑体"/>
                <w:sz w:val="21"/>
              </w:rPr>
            </w:pPr>
            <w:proofErr w:type="spellStart"/>
            <w:r>
              <w:rPr>
                <w:rFonts w:ascii="黑体" w:eastAsia="黑体" w:hAnsi="黑体" w:cs="黑体" w:hint="eastAsia"/>
                <w:sz w:val="21"/>
              </w:rPr>
              <w:t>主要观测要素</w:t>
            </w:r>
            <w:proofErr w:type="spellEnd"/>
          </w:p>
        </w:tc>
      </w:tr>
      <w:tr w:rsidR="008C704F">
        <w:trPr>
          <w:trHeight w:val="659"/>
        </w:trPr>
        <w:tc>
          <w:tcPr>
            <w:tcW w:w="1036" w:type="dxa"/>
            <w:tcBorders>
              <w:bottom w:val="single" w:sz="4" w:space="0" w:color="auto"/>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1.专业定位</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 xml:space="preserve">1.1 </w:t>
            </w:r>
            <w:proofErr w:type="spellStart"/>
            <w:r w:rsidRPr="00153A31">
              <w:rPr>
                <w:rFonts w:ascii="宋体" w:eastAsia="宋体" w:hAnsi="宋体" w:cs="仿宋_GB2312" w:hint="eastAsia"/>
                <w:sz w:val="21"/>
                <w:szCs w:val="21"/>
              </w:rPr>
              <w:t>专业定位与特色</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（1）紧密结合安徽与长三角地区经济发展制订专业建设规划，定位准确，科学合理；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（2）专业特色鲜明，专业发展对接行业优势明显，能服务区域经济转型、产业升级需求；</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（3）人才培养对接国家新兴战略产业，对</w:t>
            </w:r>
            <w:r w:rsidR="0021311B">
              <w:rPr>
                <w:rFonts w:ascii="宋体" w:eastAsia="宋体" w:hAnsi="宋体" w:cs="仿宋_GB2312" w:hint="eastAsia"/>
                <w:sz w:val="21"/>
                <w:szCs w:val="21"/>
                <w:lang w:eastAsia="zh-CN"/>
              </w:rPr>
              <w:t>司法行政</w:t>
            </w:r>
            <w:r w:rsidRPr="00153A31">
              <w:rPr>
                <w:rFonts w:ascii="宋体" w:eastAsia="宋体" w:hAnsi="宋体" w:cs="仿宋_GB2312" w:hint="eastAsia"/>
                <w:sz w:val="21"/>
                <w:szCs w:val="21"/>
                <w:lang w:eastAsia="zh-CN"/>
              </w:rPr>
              <w:t>行业和社会</w:t>
            </w:r>
            <w:proofErr w:type="gramStart"/>
            <w:r w:rsidRPr="00153A31">
              <w:rPr>
                <w:rFonts w:ascii="宋体" w:eastAsia="宋体" w:hAnsi="宋体" w:cs="仿宋_GB2312" w:hint="eastAsia"/>
                <w:sz w:val="21"/>
                <w:szCs w:val="21"/>
                <w:lang w:eastAsia="zh-CN"/>
              </w:rPr>
              <w:t>发展紧需人才</w:t>
            </w:r>
            <w:proofErr w:type="gramEnd"/>
            <w:r w:rsidRPr="00153A31">
              <w:rPr>
                <w:rFonts w:ascii="宋体" w:eastAsia="宋体" w:hAnsi="宋体" w:cs="仿宋_GB2312" w:hint="eastAsia"/>
                <w:sz w:val="21"/>
                <w:szCs w:val="21"/>
                <w:lang w:eastAsia="zh-CN"/>
              </w:rPr>
              <w:t>的培养贡献度大。</w:t>
            </w:r>
          </w:p>
        </w:tc>
      </w:tr>
      <w:tr w:rsidR="008C704F">
        <w:trPr>
          <w:trHeight w:val="722"/>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2.师资力量</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2.1 专业带头人</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（1）专业带头人在行业有一定影响，能够准确把握行业动态和发展趋势，专业水平高，管理及科研能力强，层次高；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（2）专业带头人聘任、培养和考核制度健全，实施有效，能力提升明显。</w:t>
            </w:r>
          </w:p>
        </w:tc>
      </w:tr>
      <w:tr w:rsidR="008C704F">
        <w:trPr>
          <w:trHeight w:val="1348"/>
        </w:trPr>
        <w:tc>
          <w:tcPr>
            <w:tcW w:w="1036" w:type="dxa"/>
            <w:vMerge/>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rPr>
              <w:t xml:space="preserve">2.2 </w:t>
            </w:r>
            <w:proofErr w:type="spellStart"/>
            <w:r w:rsidRPr="00153A31">
              <w:rPr>
                <w:rFonts w:ascii="宋体" w:eastAsia="宋体" w:hAnsi="宋体" w:cs="仿宋_GB2312" w:hint="eastAsia"/>
                <w:sz w:val="21"/>
                <w:szCs w:val="21"/>
              </w:rPr>
              <w:t>师资</w:t>
            </w:r>
            <w:proofErr w:type="spellEnd"/>
            <w:r w:rsidRPr="00153A31">
              <w:rPr>
                <w:rFonts w:ascii="宋体" w:eastAsia="宋体" w:hAnsi="宋体" w:cs="仿宋_GB2312" w:hint="eastAsia"/>
                <w:sz w:val="21"/>
                <w:szCs w:val="21"/>
                <w:lang w:eastAsia="zh-CN"/>
              </w:rPr>
              <w:t>团队及队伍结构</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（1）专业生师比合理；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（2）专业团队结构优化，梯队合理，素质优良。专任教师本科以上学历，40 岁以下教师硕士及以上学位比例高，高级职称比例高；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教师占专任教师比例≥75%；</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（4）兼职教师素质优良，与专任专业教师比例 1：1 以上，承担专业课时比例 30%</w:t>
            </w:r>
            <w:r w:rsidR="001506B1">
              <w:rPr>
                <w:rFonts w:ascii="宋体" w:eastAsia="宋体" w:hAnsi="宋体" w:cs="仿宋_GB2312" w:hint="eastAsia"/>
                <w:sz w:val="21"/>
                <w:szCs w:val="21"/>
                <w:lang w:eastAsia="zh-CN"/>
              </w:rPr>
              <w:t>以</w:t>
            </w:r>
            <w:r w:rsidRPr="00153A31">
              <w:rPr>
                <w:rFonts w:ascii="宋体" w:eastAsia="宋体" w:hAnsi="宋体" w:cs="仿宋_GB2312" w:hint="eastAsia"/>
                <w:sz w:val="21"/>
                <w:szCs w:val="21"/>
                <w:lang w:eastAsia="zh-CN"/>
              </w:rPr>
              <w:t>上。</w:t>
            </w:r>
          </w:p>
        </w:tc>
      </w:tr>
      <w:tr w:rsidR="008C704F">
        <w:trPr>
          <w:trHeight w:val="718"/>
        </w:trPr>
        <w:tc>
          <w:tcPr>
            <w:tcW w:w="1036" w:type="dxa"/>
            <w:vMerge/>
            <w:tcBorders>
              <w:bottom w:val="single" w:sz="4" w:space="0" w:color="auto"/>
            </w:tcBorders>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0"/>
              <w:jc w:val="both"/>
              <w:rPr>
                <w:rFonts w:ascii="宋体" w:eastAsia="宋体" w:hAnsi="宋体" w:cs="仿宋_GB2312"/>
                <w:sz w:val="21"/>
                <w:szCs w:val="21"/>
              </w:rPr>
            </w:pPr>
            <w:r w:rsidRPr="00153A31">
              <w:rPr>
                <w:rFonts w:ascii="宋体" w:eastAsia="宋体" w:hAnsi="宋体" w:cs="仿宋_GB2312" w:hint="eastAsia"/>
                <w:sz w:val="21"/>
                <w:szCs w:val="21"/>
              </w:rPr>
              <w:t xml:space="preserve">2.3 </w:t>
            </w:r>
            <w:proofErr w:type="spellStart"/>
            <w:r w:rsidRPr="00153A31">
              <w:rPr>
                <w:rFonts w:ascii="宋体" w:eastAsia="宋体" w:hAnsi="宋体" w:cs="仿宋_GB2312" w:hint="eastAsia"/>
                <w:sz w:val="21"/>
                <w:szCs w:val="21"/>
              </w:rPr>
              <w:t>师资水平</w:t>
            </w:r>
            <w:proofErr w:type="spellEnd"/>
          </w:p>
        </w:tc>
        <w:tc>
          <w:tcPr>
            <w:tcW w:w="12079" w:type="dxa"/>
            <w:vAlign w:val="center"/>
          </w:tcPr>
          <w:p w:rsidR="008C704F" w:rsidRPr="00153A31" w:rsidRDefault="004E4933">
            <w:pPr>
              <w:pStyle w:val="TableParagraph"/>
              <w:adjustRightInd w:val="0"/>
              <w:snapToGrid w:val="0"/>
              <w:spacing w:before="20"/>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（1）教师教学改革意识和质量意识强，教学水平高，教学能力大赛与教科研成果丰硕；</w:t>
            </w:r>
          </w:p>
          <w:p w:rsidR="008C704F" w:rsidRPr="00153A31" w:rsidRDefault="004E4933">
            <w:pPr>
              <w:pStyle w:val="TableParagraph"/>
              <w:adjustRightInd w:val="0"/>
              <w:snapToGrid w:val="0"/>
              <w:spacing w:before="21"/>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（2）专任教师企业经历丰富，实践能力强。</w:t>
            </w:r>
          </w:p>
        </w:tc>
      </w:tr>
      <w:tr w:rsidR="008C704F">
        <w:trPr>
          <w:trHeight w:val="1367"/>
        </w:trPr>
        <w:tc>
          <w:tcPr>
            <w:tcW w:w="1036" w:type="dxa"/>
            <w:vMerge w:val="restart"/>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w:t>
            </w: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3.1</w:t>
            </w:r>
            <w:r w:rsidRPr="00153A31">
              <w:rPr>
                <w:rFonts w:ascii="宋体" w:eastAsia="宋体" w:hAnsi="宋体" w:cs="仿宋_GB2312" w:hint="eastAsia"/>
                <w:sz w:val="21"/>
                <w:szCs w:val="21"/>
              </w:rPr>
              <w:t>人才培养模式与方案</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（1）社会调研深入广泛，专业发展研究深入；</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（2）紧跟行业动态发展趋势，人才培养模式创新机制完善；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（3）人才培养目标、规格准确科学；</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（4）人才培养模式契合专业特点，遵循人才成长规律，适应区域经济特点，产教深度融合；</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（5）人才培养方案科学合理，能够满足技术技能人才培养需求，能够体现校企共育的特点。</w:t>
            </w:r>
          </w:p>
        </w:tc>
      </w:tr>
      <w:tr w:rsidR="008C704F">
        <w:trPr>
          <w:trHeight w:val="935"/>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ind w:left="0" w:right="120"/>
              <w:jc w:val="both"/>
              <w:rPr>
                <w:rFonts w:ascii="宋体" w:eastAsia="宋体" w:hAnsi="宋体" w:cs="仿宋_GB2312"/>
                <w:sz w:val="21"/>
                <w:szCs w:val="21"/>
              </w:rPr>
            </w:pPr>
            <w:r w:rsidRPr="00153A31">
              <w:rPr>
                <w:rFonts w:ascii="宋体" w:eastAsia="宋体" w:hAnsi="宋体" w:cs="仿宋_GB2312" w:hint="eastAsia"/>
                <w:sz w:val="21"/>
                <w:szCs w:val="21"/>
                <w:lang w:eastAsia="zh-CN"/>
              </w:rPr>
              <w:t>3.2</w:t>
            </w:r>
            <w:r w:rsidRPr="00153A31">
              <w:rPr>
                <w:rFonts w:ascii="宋体" w:eastAsia="宋体" w:hAnsi="宋体" w:cs="仿宋_GB2312" w:hint="eastAsia"/>
                <w:sz w:val="21"/>
                <w:szCs w:val="21"/>
              </w:rPr>
              <w:t>招生情况</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（1）连续招生5年以上，在校生人数 200 人以上；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（2）近三年招生形势好，在校生规模大；</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（3）近三年第一志愿报考率 85%以上，报到率88%以上。</w:t>
            </w:r>
          </w:p>
        </w:tc>
      </w:tr>
      <w:tr w:rsidR="008C704F">
        <w:trPr>
          <w:trHeight w:val="624"/>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3.3</w:t>
            </w:r>
            <w:r w:rsidRPr="00153A31">
              <w:rPr>
                <w:rFonts w:ascii="宋体" w:eastAsia="宋体" w:hAnsi="宋体" w:cs="仿宋_GB2312" w:hint="eastAsia"/>
                <w:sz w:val="21"/>
                <w:szCs w:val="21"/>
              </w:rPr>
              <w:t>就业质量及社会声誉</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（1）学生就业对口率高、质量、起薪、满意度高；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（2）连续三年初次就业率达到 85%，用人单位对学生满意度 95% 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（3）形成了毕业生对人才培养工作的反馈机制；</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（4）专业具有标志性成果，在全省乃至全国同类院校中形成了良好品牌。</w:t>
            </w:r>
          </w:p>
        </w:tc>
      </w:tr>
      <w:tr w:rsidR="008C704F">
        <w:trPr>
          <w:trHeight w:val="1043"/>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3.4</w:t>
            </w:r>
            <w:r w:rsidRPr="00153A31">
              <w:rPr>
                <w:rFonts w:ascii="宋体" w:eastAsia="宋体" w:hAnsi="宋体" w:cs="仿宋_GB2312" w:hint="eastAsia"/>
                <w:sz w:val="21"/>
                <w:szCs w:val="21"/>
              </w:rPr>
              <w:t>建设机制与经费投入</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（1）校企协同共建长效机制完善，能够指导专业建设且运行顺畅，成效显著；</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（2）教学质量保障、监控、评价、反馈和改善机制完善，运行良好；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（3）专业建设经费投入机制健全，经费足额到位、使用高效，近三年专业建设经费持续增长。</w:t>
            </w:r>
          </w:p>
        </w:tc>
      </w:tr>
      <w:tr w:rsidR="008C704F">
        <w:trPr>
          <w:trHeight w:val="1291"/>
        </w:trPr>
        <w:tc>
          <w:tcPr>
            <w:tcW w:w="1036" w:type="dxa"/>
            <w:vMerge w:val="restart"/>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.课程体系与课程改革</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课程体系设置及内容</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（1）课程体系结构合理，能以促进就业为导向，突出能力本位，实践课学时比例60%以上；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（2）校企联合进行课程体系建设和教学内容改革，对接行业标准和岗位规范，基于工作过程开发课程体系；</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（3）课程衔接合理，能够支撑人才培养目标；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（4）课程内容对接职业标准，课程标准融合岗位能力需求。教学资源丰富，为学生在线学习提供保障。</w:t>
            </w:r>
          </w:p>
        </w:tc>
      </w:tr>
      <w:tr w:rsidR="008C704F">
        <w:trPr>
          <w:trHeight w:val="1048"/>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课程教学与改革</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（1）突出学生的主体地位，因材施教，教学效果好，学生满意度高；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教师所上专业课比例≥50%，项目教学、理实一体化等新型教学方法使用广泛；</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（3）紧贴专业发展和技术更新，课程改革深入，效果良好。</w:t>
            </w:r>
          </w:p>
        </w:tc>
      </w:tr>
      <w:tr w:rsidR="008C704F">
        <w:trPr>
          <w:trHeight w:val="935"/>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课程考核</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（1）考核方式契合课程教学特点，突出能力培养，注重综合评价；</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（2）成绩评定科学合理，积极推行综合性、多形式、多阶段考核，效果良好。</w:t>
            </w:r>
          </w:p>
        </w:tc>
      </w:tr>
      <w:tr w:rsidR="008C704F">
        <w:trPr>
          <w:trHeight w:val="90"/>
        </w:trPr>
        <w:tc>
          <w:tcPr>
            <w:tcW w:w="1036" w:type="dxa"/>
            <w:vMerge w:val="restart"/>
            <w:vAlign w:val="center"/>
          </w:tcPr>
          <w:p w:rsidR="008C704F" w:rsidRPr="00153A31" w:rsidRDefault="004E4933">
            <w:pPr>
              <w:pStyle w:val="TableParagraph"/>
              <w:adjustRightInd w:val="0"/>
              <w:snapToGrid w:val="0"/>
              <w:spacing w:before="176"/>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5.实践教学</w:t>
            </w:r>
          </w:p>
          <w:p w:rsidR="008C704F" w:rsidRPr="00153A31" w:rsidRDefault="008C704F">
            <w:pPr>
              <w:pStyle w:val="TableParagraph"/>
              <w:adjustRightInd w:val="0"/>
              <w:snapToGrid w:val="0"/>
              <w:spacing w:before="176"/>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5.1实践教学条件</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（1）实训基地管理制度完善，运行良好；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（2）实习实</w:t>
            </w:r>
            <w:proofErr w:type="gramStart"/>
            <w:r w:rsidRPr="00153A31">
              <w:rPr>
                <w:rFonts w:ascii="宋体" w:eastAsia="宋体" w:hAnsi="宋体" w:cs="仿宋_GB2312" w:hint="eastAsia"/>
                <w:sz w:val="21"/>
                <w:szCs w:val="21"/>
                <w:lang w:eastAsia="zh-CN"/>
              </w:rPr>
              <w:t>训条件</w:t>
            </w:r>
            <w:proofErr w:type="gramEnd"/>
            <w:r w:rsidRPr="00153A31">
              <w:rPr>
                <w:rFonts w:ascii="宋体" w:eastAsia="宋体" w:hAnsi="宋体" w:cs="仿宋_GB2312" w:hint="eastAsia"/>
                <w:sz w:val="21"/>
                <w:szCs w:val="21"/>
                <w:lang w:eastAsia="zh-CN"/>
              </w:rPr>
              <w:t>优良，实训室工位充分满足教学需要，生均仪器设备值达到国家基本要求的120%以上；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（3）教学仪器设备利用率高，实训课开出率高；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（4）校内实践教学基地设施先进，技术含量高，具有真实（仿真） 的职业氛围，能满足学生职业技能和综合实践能力训练需要；</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（5）校外实习实训基地稳定，硬件水平高，企业指导教师数量多、层次高，校外实</w:t>
            </w:r>
            <w:proofErr w:type="gramStart"/>
            <w:r w:rsidRPr="00153A31">
              <w:rPr>
                <w:rFonts w:ascii="宋体" w:eastAsia="宋体" w:hAnsi="宋体" w:cs="仿宋_GB2312" w:hint="eastAsia"/>
                <w:sz w:val="21"/>
                <w:szCs w:val="21"/>
                <w:lang w:eastAsia="zh-CN"/>
              </w:rPr>
              <w:t>训效果</w:t>
            </w:r>
            <w:proofErr w:type="gramEnd"/>
            <w:r w:rsidRPr="00153A31">
              <w:rPr>
                <w:rFonts w:ascii="宋体" w:eastAsia="宋体" w:hAnsi="宋体" w:cs="仿宋_GB2312" w:hint="eastAsia"/>
                <w:sz w:val="21"/>
                <w:szCs w:val="21"/>
                <w:lang w:eastAsia="zh-CN"/>
              </w:rPr>
              <w:t>好。</w:t>
            </w:r>
          </w:p>
        </w:tc>
      </w:tr>
      <w:tr w:rsidR="008C704F">
        <w:trPr>
          <w:trHeight w:val="776"/>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5.2 </w:t>
            </w:r>
            <w:proofErr w:type="spellStart"/>
            <w:r w:rsidRPr="00153A31">
              <w:rPr>
                <w:rFonts w:ascii="宋体" w:eastAsia="宋体" w:hAnsi="宋体" w:cs="仿宋_GB2312" w:hint="eastAsia"/>
                <w:sz w:val="21"/>
                <w:szCs w:val="21"/>
              </w:rPr>
              <w:t>实践教学内容</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（1）实践教学项目的目标指向明确，环节设计科学合理，内容与实际需求结合密切；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（2）实践教学以技术技能训练为基础，</w:t>
            </w:r>
            <w:proofErr w:type="gramStart"/>
            <w:r w:rsidRPr="00153A31">
              <w:rPr>
                <w:rFonts w:ascii="宋体" w:eastAsia="宋体" w:hAnsi="宋体" w:cs="仿宋_GB2312" w:hint="eastAsia"/>
                <w:sz w:val="21"/>
                <w:szCs w:val="21"/>
                <w:lang w:eastAsia="zh-CN"/>
              </w:rPr>
              <w:t>凸</w:t>
            </w:r>
            <w:proofErr w:type="gramEnd"/>
            <w:r w:rsidRPr="00153A31">
              <w:rPr>
                <w:rFonts w:ascii="宋体" w:eastAsia="宋体" w:hAnsi="宋体" w:cs="仿宋_GB2312" w:hint="eastAsia"/>
                <w:sz w:val="21"/>
                <w:szCs w:val="21"/>
                <w:lang w:eastAsia="zh-CN"/>
              </w:rPr>
              <w:t>显学</w:t>
            </w:r>
            <w:proofErr w:type="gramStart"/>
            <w:r w:rsidRPr="00153A31">
              <w:rPr>
                <w:rFonts w:ascii="宋体" w:eastAsia="宋体" w:hAnsi="宋体" w:cs="仿宋_GB2312" w:hint="eastAsia"/>
                <w:sz w:val="21"/>
                <w:szCs w:val="21"/>
                <w:lang w:eastAsia="zh-CN"/>
              </w:rPr>
              <w:t>生职业</w:t>
            </w:r>
            <w:proofErr w:type="gramEnd"/>
            <w:r w:rsidRPr="00153A31">
              <w:rPr>
                <w:rFonts w:ascii="宋体" w:eastAsia="宋体" w:hAnsi="宋体" w:cs="仿宋_GB2312" w:hint="eastAsia"/>
                <w:sz w:val="21"/>
                <w:szCs w:val="21"/>
                <w:lang w:eastAsia="zh-CN"/>
              </w:rPr>
              <w:t>态度与综合素质培养。</w:t>
            </w:r>
          </w:p>
        </w:tc>
      </w:tr>
      <w:tr w:rsidR="008C704F">
        <w:trPr>
          <w:trHeight w:val="936"/>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5.3 </w:t>
            </w:r>
            <w:proofErr w:type="spellStart"/>
            <w:r w:rsidRPr="00153A31">
              <w:rPr>
                <w:rFonts w:ascii="宋体" w:eastAsia="宋体" w:hAnsi="宋体" w:cs="仿宋_GB2312" w:hint="eastAsia"/>
                <w:sz w:val="21"/>
                <w:szCs w:val="21"/>
              </w:rPr>
              <w:t>实践教学效果</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（1）毕业生具有良好的专业实践能力；</w:t>
            </w:r>
          </w:p>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（2）推行技能考核与职业资格证书接轨；1+X证书试点专业，学生1+X证书获证率</w:t>
            </w:r>
            <w:r w:rsidR="00CC1EFD" w:rsidRPr="00153A31">
              <w:rPr>
                <w:rFonts w:ascii="宋体" w:eastAsia="宋体" w:hAnsi="宋体" w:cs="仿宋_GB2312" w:hint="eastAsia"/>
                <w:sz w:val="21"/>
                <w:szCs w:val="21"/>
                <w:lang w:eastAsia="zh-CN"/>
              </w:rPr>
              <w:t>≥</w:t>
            </w:r>
            <w:r w:rsidRPr="00153A31">
              <w:rPr>
                <w:rFonts w:ascii="宋体" w:eastAsia="宋体" w:hAnsi="宋体" w:cs="仿宋_GB2312" w:hint="eastAsia"/>
                <w:sz w:val="21"/>
                <w:szCs w:val="21"/>
                <w:lang w:eastAsia="zh-CN"/>
              </w:rPr>
              <w:t>50%。</w:t>
            </w:r>
          </w:p>
        </w:tc>
      </w:tr>
      <w:tr w:rsidR="008C704F">
        <w:trPr>
          <w:trHeight w:val="936"/>
        </w:trPr>
        <w:tc>
          <w:tcPr>
            <w:tcW w:w="1036" w:type="dxa"/>
            <w:tcBorders>
              <w:top w:val="nil"/>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.1</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（1）校企合作全面深入，行业、企业承担人才培养任务明确，</w:t>
            </w:r>
            <w:proofErr w:type="gramStart"/>
            <w:r w:rsidRPr="00153A31">
              <w:rPr>
                <w:rFonts w:ascii="宋体" w:eastAsia="宋体" w:hAnsi="宋体" w:cs="仿宋_GB2312" w:hint="eastAsia"/>
                <w:sz w:val="21"/>
                <w:szCs w:val="21"/>
                <w:lang w:eastAsia="zh-CN"/>
              </w:rPr>
              <w:t>双主体</w:t>
            </w:r>
            <w:proofErr w:type="gramEnd"/>
            <w:r w:rsidRPr="00153A31">
              <w:rPr>
                <w:rFonts w:ascii="宋体" w:eastAsia="宋体" w:hAnsi="宋体" w:cs="仿宋_GB2312" w:hint="eastAsia"/>
                <w:sz w:val="21"/>
                <w:szCs w:val="21"/>
                <w:lang w:eastAsia="zh-CN"/>
              </w:rPr>
              <w:t>育人机制体制有创新；</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（2）“现代学徒制”“</w:t>
            </w:r>
            <w:r w:rsidR="00CC1EFD">
              <w:rPr>
                <w:rFonts w:ascii="宋体" w:eastAsia="宋体" w:hAnsi="宋体" w:cs="仿宋_GB2312" w:hint="eastAsia"/>
                <w:sz w:val="21"/>
                <w:szCs w:val="21"/>
                <w:lang w:eastAsia="zh-CN"/>
              </w:rPr>
              <w:t>行企</w:t>
            </w:r>
            <w:r w:rsidRPr="00153A31">
              <w:rPr>
                <w:rFonts w:ascii="宋体" w:eastAsia="宋体" w:hAnsi="宋体" w:cs="仿宋_GB2312" w:hint="eastAsia"/>
                <w:sz w:val="21"/>
                <w:szCs w:val="21"/>
                <w:lang w:eastAsia="zh-CN"/>
              </w:rPr>
              <w:t>订单式”等双元育人广泛开展，学生受益面广；</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（3）专业教师赴企业实践人数多，累计时间长，技能水平显著提升；专业教师参与企业技术革新项目；</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（4）广泛开展</w:t>
            </w:r>
            <w:r w:rsidR="00CC1EFD">
              <w:rPr>
                <w:rFonts w:ascii="宋体" w:eastAsia="宋体" w:hAnsi="宋体" w:cs="仿宋_GB2312" w:hint="eastAsia"/>
                <w:sz w:val="21"/>
                <w:szCs w:val="21"/>
                <w:lang w:eastAsia="zh-CN"/>
              </w:rPr>
              <w:t>行业</w:t>
            </w:r>
            <w:r w:rsidRPr="00153A31">
              <w:rPr>
                <w:rFonts w:ascii="宋体" w:eastAsia="宋体" w:hAnsi="宋体" w:cs="仿宋_GB2312" w:hint="eastAsia"/>
                <w:sz w:val="21"/>
                <w:szCs w:val="21"/>
                <w:lang w:eastAsia="zh-CN"/>
              </w:rPr>
              <w:t>企业员工培训。</w:t>
            </w:r>
          </w:p>
        </w:tc>
      </w:tr>
      <w:tr w:rsidR="008C704F">
        <w:trPr>
          <w:trHeight w:val="962"/>
        </w:trPr>
        <w:tc>
          <w:tcPr>
            <w:tcW w:w="1036" w:type="dxa"/>
            <w:vMerge w:val="restart"/>
            <w:vAlign w:val="center"/>
          </w:tcPr>
          <w:p w:rsidR="008C704F" w:rsidRPr="00153A31" w:rsidRDefault="004E4933">
            <w:pPr>
              <w:pStyle w:val="TableParagraph"/>
              <w:adjustRightInd w:val="0"/>
              <w:snapToGrid w:val="0"/>
              <w:spacing w:before="27"/>
              <w:ind w:left="129"/>
              <w:jc w:val="both"/>
              <w:rPr>
                <w:rFonts w:ascii="宋体" w:eastAsia="宋体" w:hAnsi="宋体" w:cs="仿宋_GB2312"/>
                <w:sz w:val="21"/>
                <w:szCs w:val="21"/>
              </w:rPr>
            </w:pPr>
            <w:r w:rsidRPr="00153A31">
              <w:rPr>
                <w:rFonts w:ascii="宋体" w:eastAsia="宋体" w:hAnsi="宋体" w:cs="仿宋_GB2312" w:hint="eastAsia"/>
                <w:sz w:val="21"/>
                <w:szCs w:val="21"/>
                <w:lang w:eastAsia="zh-CN"/>
              </w:rPr>
              <w:lastRenderedPageBreak/>
              <w:t>7</w:t>
            </w:r>
            <w:r w:rsidRPr="00153A31">
              <w:rPr>
                <w:rFonts w:ascii="宋体" w:eastAsia="宋体" w:hAnsi="宋体" w:cs="仿宋_GB2312" w:hint="eastAsia"/>
                <w:sz w:val="21"/>
                <w:szCs w:val="21"/>
              </w:rPr>
              <w:t>.教学资源建设</w:t>
            </w:r>
          </w:p>
          <w:p w:rsidR="008C704F" w:rsidRPr="00153A31" w:rsidRDefault="008C704F">
            <w:pPr>
              <w:pStyle w:val="TableParagraph"/>
              <w:adjustRightInd w:val="0"/>
              <w:snapToGrid w:val="0"/>
              <w:spacing w:before="43"/>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教材建</w:t>
            </w:r>
            <w:proofErr w:type="spellEnd"/>
          </w:p>
          <w:p w:rsidR="008C704F" w:rsidRPr="00153A31" w:rsidRDefault="004E4933">
            <w:pPr>
              <w:pStyle w:val="TableParagraph"/>
              <w:adjustRightInd w:val="0"/>
              <w:snapToGrid w:val="0"/>
              <w:spacing w:before="21"/>
              <w:jc w:val="both"/>
              <w:rPr>
                <w:rFonts w:ascii="宋体" w:eastAsia="宋体" w:hAnsi="宋体" w:cs="仿宋_GB2312"/>
                <w:sz w:val="21"/>
                <w:szCs w:val="21"/>
              </w:rPr>
            </w:pPr>
            <w:proofErr w:type="spellStart"/>
            <w:r w:rsidRPr="00153A31">
              <w:rPr>
                <w:rFonts w:ascii="宋体" w:eastAsia="宋体" w:hAnsi="宋体" w:cs="仿宋_GB2312" w:hint="eastAsia"/>
                <w:sz w:val="21"/>
                <w:szCs w:val="21"/>
              </w:rPr>
              <w:t>设与管理</w:t>
            </w:r>
            <w:proofErr w:type="spellEnd"/>
          </w:p>
          <w:p w:rsidR="008C704F" w:rsidRPr="00153A31" w:rsidRDefault="008C704F">
            <w:pPr>
              <w:pStyle w:val="TableParagraph"/>
              <w:adjustRightInd w:val="0"/>
              <w:snapToGrid w:val="0"/>
              <w:spacing w:before="21"/>
              <w:jc w:val="both"/>
              <w:rPr>
                <w:rFonts w:ascii="宋体" w:eastAsia="宋体" w:hAnsi="宋体" w:cs="仿宋_GB2312"/>
                <w:sz w:val="21"/>
                <w:szCs w:val="21"/>
              </w:rPr>
            </w:pP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（1）校企合作开发专业课程教材，能够体现创新创业教育要素，职业教育特色鲜明；</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（2）教材建设、管理及选用制度完善，优先选择《职业教育国家规划教材书目》中教材。</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（3）省级规划教材、国家级规划教材建设成果突出。</w:t>
            </w:r>
          </w:p>
        </w:tc>
      </w:tr>
      <w:tr w:rsidR="008C704F">
        <w:trPr>
          <w:trHeight w:val="1048"/>
        </w:trPr>
        <w:tc>
          <w:tcPr>
            <w:tcW w:w="1036" w:type="dxa"/>
            <w:vMerge/>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教学资源建设</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（1）积极开发多媒体课件、微课、慕课，信息化教学资源类型丰富，数量多，应用效果好；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（2）精品资源共享课程、在线开放课程等信息化课程资源建设成效显著，使用效果良好；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（3）专业教学资源库建设成效显著，能够切实辅助教学过程，丰富教学手段、提高教学质量。</w:t>
            </w:r>
          </w:p>
        </w:tc>
      </w:tr>
      <w:tr w:rsidR="008C704F">
        <w:trPr>
          <w:trHeight w:val="1346"/>
        </w:trPr>
        <w:tc>
          <w:tcPr>
            <w:tcW w:w="1036" w:type="dxa"/>
            <w:vMerge w:val="restart"/>
            <w:vAlign w:val="center"/>
          </w:tcPr>
          <w:p w:rsidR="008C704F" w:rsidRPr="00153A31" w:rsidRDefault="004E4933">
            <w:pPr>
              <w:pStyle w:val="TableParagraph"/>
              <w:adjustRightInd w:val="0"/>
              <w:snapToGrid w:val="0"/>
              <w:spacing w:before="150"/>
              <w:ind w:left="0"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.创新创业与技能大赛</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创新创业能力</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（1）按照创新创业教育的新要求，优化了人才培养方案和课程结构；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（2）创新创业教育师资力量雄厚，创新创业实践基地条件优良，平台类型丰富；</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（3）将创新创业教育融入人才培养全过程，创新创业课程资源丰富；</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（4）建设创新创业教育试点学院（系）、孵化基地和</w:t>
            </w:r>
            <w:proofErr w:type="gramStart"/>
            <w:r w:rsidRPr="00153A31">
              <w:rPr>
                <w:rFonts w:ascii="宋体" w:eastAsia="宋体" w:hAnsi="宋体" w:cs="仿宋_GB2312" w:hint="eastAsia"/>
                <w:sz w:val="21"/>
                <w:szCs w:val="21"/>
                <w:lang w:eastAsia="zh-CN"/>
              </w:rPr>
              <w:t>众创</w:t>
            </w:r>
            <w:proofErr w:type="gramEnd"/>
            <w:r w:rsidRPr="00153A31">
              <w:rPr>
                <w:rFonts w:ascii="宋体" w:eastAsia="宋体" w:hAnsi="宋体" w:cs="仿宋_GB2312" w:hint="eastAsia"/>
                <w:sz w:val="21"/>
                <w:szCs w:val="21"/>
                <w:lang w:eastAsia="zh-CN"/>
              </w:rPr>
              <w:t>空间。</w:t>
            </w:r>
          </w:p>
        </w:tc>
      </w:tr>
      <w:tr w:rsidR="008C704F">
        <w:trPr>
          <w:trHeight w:val="1188"/>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技能大赛</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（1）积极参与“互联网＋”等学生创新创业竞赛，以赛促教，效果良好；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（2）具有完善的技能大赛承办、学生选拔、培训、奖励机制；</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（3）技能大赛训练方法有效，学生受益面广，社会认可度高；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（4）技能大赛与专业教学紧密结合，切实培养学生的专业实践能力，各级各类大赛成绩优异。</w:t>
            </w:r>
          </w:p>
        </w:tc>
      </w:tr>
      <w:tr w:rsidR="008C704F">
        <w:trPr>
          <w:trHeight w:val="576"/>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.科研与社会服务</w:t>
            </w:r>
          </w:p>
          <w:p w:rsidR="008C704F" w:rsidRPr="00153A31" w:rsidRDefault="008C704F">
            <w:pPr>
              <w:pStyle w:val="TableParagraph"/>
              <w:adjustRightInd w:val="0"/>
              <w:snapToGrid w:val="0"/>
              <w:ind w:left="15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社会培训</w:t>
            </w:r>
            <w:proofErr w:type="spellEnd"/>
          </w:p>
        </w:tc>
        <w:tc>
          <w:tcPr>
            <w:tcW w:w="12079" w:type="dxa"/>
            <w:vAlign w:val="center"/>
          </w:tcPr>
          <w:p w:rsidR="008C704F" w:rsidRPr="00153A31" w:rsidRDefault="004E4933">
            <w:pPr>
              <w:pStyle w:val="TableParagraph"/>
              <w:adjustRightInd w:val="0"/>
              <w:snapToGrid w:val="0"/>
              <w:spacing w:before="177"/>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（1）开展多种形式的社会培训，效果良好。</w:t>
            </w:r>
          </w:p>
        </w:tc>
      </w:tr>
      <w:tr w:rsidR="008C704F">
        <w:trPr>
          <w:trHeight w:val="737"/>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技术服务</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（1）紧贴产业行业发展与技术革新前沿，协助企业解决技术难题；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（2）依托专业资源，积极开展技术服务。</w:t>
            </w:r>
          </w:p>
        </w:tc>
      </w:tr>
      <w:tr w:rsidR="008C704F">
        <w:trPr>
          <w:trHeight w:val="623"/>
        </w:trPr>
        <w:tc>
          <w:tcPr>
            <w:tcW w:w="1036" w:type="dxa"/>
            <w:vMerge/>
            <w:tcBorders>
              <w:top w:val="nil"/>
              <w:bottom w:val="single" w:sz="4" w:space="0" w:color="auto"/>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科研工作</w:t>
            </w:r>
            <w:proofErr w:type="spellEnd"/>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（1）与行业企业深入合作，开展课题研究工作；</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（2）理论研究丰富扎实，科研项目多、层次高。</w:t>
            </w:r>
          </w:p>
        </w:tc>
      </w:tr>
      <w:tr w:rsidR="008C704F">
        <w:trPr>
          <w:trHeight w:val="1340"/>
        </w:trPr>
        <w:tc>
          <w:tcPr>
            <w:tcW w:w="1036" w:type="dxa"/>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10.1</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079"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（1）国际交流合作管理制度和运行机制完善；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（2）与境外院校或教育机构在学生交流、教师进修等方面合作顺畅，效果良好；</w:t>
            </w:r>
          </w:p>
          <w:p w:rsidR="00A80B4C" w:rsidRPr="00153A31" w:rsidRDefault="004E4933" w:rsidP="00CC1EFD">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（3）与国际知名学院或教育机构在教师交流、课程建设、资源共享等方面有实质性突破。</w:t>
            </w:r>
          </w:p>
          <w:p w:rsidR="00A80B4C" w:rsidRPr="00153A31" w:rsidRDefault="00A80B4C" w:rsidP="00A80B4C">
            <w:pPr>
              <w:rPr>
                <w:rFonts w:ascii="宋体" w:eastAsia="宋体" w:hAnsi="宋体"/>
                <w:lang w:eastAsia="zh-CN"/>
              </w:rPr>
            </w:pPr>
          </w:p>
          <w:p w:rsidR="008C704F" w:rsidRPr="00153A31" w:rsidRDefault="008C704F" w:rsidP="00A80B4C">
            <w:pPr>
              <w:rPr>
                <w:rFonts w:ascii="宋体" w:eastAsia="宋体" w:hAnsi="宋体"/>
                <w:lang w:eastAsia="zh-CN"/>
              </w:rPr>
            </w:pPr>
          </w:p>
        </w:tc>
      </w:tr>
    </w:tbl>
    <w:p w:rsidR="00A80B4C" w:rsidRDefault="00A80B4C">
      <w:pPr>
        <w:spacing w:line="480" w:lineRule="exact"/>
        <w:jc w:val="center"/>
        <w:rPr>
          <w:rFonts w:ascii="方正小标宋_GBK" w:eastAsia="方正小标宋_GBK" w:hAnsi="方正小标宋_GBK" w:cs="方正小标宋_GBK"/>
          <w:sz w:val="32"/>
          <w:szCs w:val="28"/>
          <w:lang w:eastAsia="zh-CN"/>
        </w:rPr>
      </w:pPr>
    </w:p>
    <w:p w:rsidR="00A80B4C" w:rsidRDefault="00A80B4C">
      <w:pPr>
        <w:spacing w:line="480" w:lineRule="exact"/>
        <w:jc w:val="center"/>
        <w:rPr>
          <w:rFonts w:ascii="方正小标宋_GBK" w:eastAsia="方正小标宋_GBK" w:hAnsi="方正小标宋_GBK" w:cs="方正小标宋_GBK"/>
          <w:sz w:val="32"/>
          <w:szCs w:val="28"/>
          <w:lang w:eastAsia="zh-CN"/>
        </w:rPr>
      </w:pPr>
    </w:p>
    <w:p w:rsidR="008C704F" w:rsidRPr="00153A31" w:rsidRDefault="004E4933">
      <w:pPr>
        <w:spacing w:line="480" w:lineRule="exact"/>
        <w:jc w:val="center"/>
        <w:rPr>
          <w:rFonts w:asciiTheme="minorEastAsia" w:eastAsiaTheme="minorEastAsia" w:hAnsiTheme="minorEastAsia" w:cs="方正小标宋_GBK"/>
          <w:sz w:val="32"/>
          <w:szCs w:val="28"/>
          <w:lang w:eastAsia="zh-CN"/>
        </w:rPr>
      </w:pPr>
      <w:r w:rsidRPr="00153A31">
        <w:rPr>
          <w:rFonts w:asciiTheme="minorEastAsia" w:eastAsiaTheme="minorEastAsia" w:hAnsiTheme="minorEastAsia" w:cs="方正小标宋_GBK" w:hint="eastAsia"/>
          <w:sz w:val="32"/>
          <w:szCs w:val="28"/>
          <w:lang w:eastAsia="zh-CN"/>
        </w:rPr>
        <w:lastRenderedPageBreak/>
        <w:t>Ⅱ类专业（省级）建设标准</w:t>
      </w:r>
    </w:p>
    <w:tbl>
      <w:tblPr>
        <w:tblW w:w="14397" w:type="dxa"/>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36"/>
        <w:gridCol w:w="1268"/>
        <w:gridCol w:w="12093"/>
      </w:tblGrid>
      <w:tr w:rsidR="008C704F">
        <w:trPr>
          <w:trHeight w:val="502"/>
        </w:trPr>
        <w:tc>
          <w:tcPr>
            <w:tcW w:w="1036" w:type="dxa"/>
            <w:vAlign w:val="center"/>
          </w:tcPr>
          <w:p w:rsidR="008C704F" w:rsidRDefault="004E4933">
            <w:pPr>
              <w:pStyle w:val="TableParagraph"/>
              <w:spacing w:before="21"/>
              <w:ind w:left="129"/>
              <w:jc w:val="center"/>
              <w:rPr>
                <w:rFonts w:ascii="黑体" w:eastAsia="黑体" w:hAnsi="黑体" w:cs="黑体"/>
                <w:sz w:val="21"/>
              </w:rPr>
            </w:pPr>
            <w:proofErr w:type="spellStart"/>
            <w:r>
              <w:rPr>
                <w:rFonts w:ascii="黑体" w:eastAsia="黑体" w:hAnsi="黑体" w:cs="黑体" w:hint="eastAsia"/>
                <w:sz w:val="21"/>
              </w:rPr>
              <w:t>一级指标</w:t>
            </w:r>
            <w:proofErr w:type="spellEnd"/>
          </w:p>
        </w:tc>
        <w:tc>
          <w:tcPr>
            <w:tcW w:w="1268" w:type="dxa"/>
            <w:vAlign w:val="center"/>
          </w:tcPr>
          <w:p w:rsidR="008C704F" w:rsidRDefault="004E4933">
            <w:pPr>
              <w:pStyle w:val="TableParagraph"/>
              <w:spacing w:before="21"/>
              <w:ind w:left="288"/>
              <w:jc w:val="center"/>
              <w:rPr>
                <w:rFonts w:ascii="黑体" w:eastAsia="黑体" w:hAnsi="黑体" w:cs="黑体"/>
                <w:sz w:val="21"/>
              </w:rPr>
            </w:pPr>
            <w:proofErr w:type="spellStart"/>
            <w:r>
              <w:rPr>
                <w:rFonts w:ascii="黑体" w:eastAsia="黑体" w:hAnsi="黑体" w:cs="黑体" w:hint="eastAsia"/>
                <w:sz w:val="21"/>
              </w:rPr>
              <w:t>二级指标</w:t>
            </w:r>
            <w:proofErr w:type="spellEnd"/>
          </w:p>
        </w:tc>
        <w:tc>
          <w:tcPr>
            <w:tcW w:w="12093" w:type="dxa"/>
            <w:vAlign w:val="center"/>
          </w:tcPr>
          <w:p w:rsidR="008C704F" w:rsidRDefault="004E4933">
            <w:pPr>
              <w:pStyle w:val="TableParagraph"/>
              <w:spacing w:before="21"/>
              <w:ind w:right="2345"/>
              <w:jc w:val="center"/>
              <w:rPr>
                <w:rFonts w:ascii="黑体" w:eastAsia="黑体" w:hAnsi="黑体" w:cs="黑体"/>
                <w:sz w:val="21"/>
              </w:rPr>
            </w:pPr>
            <w:proofErr w:type="spellStart"/>
            <w:r>
              <w:rPr>
                <w:rFonts w:ascii="黑体" w:eastAsia="黑体" w:hAnsi="黑体" w:cs="黑体" w:hint="eastAsia"/>
                <w:sz w:val="21"/>
              </w:rPr>
              <w:t>主要观测要素</w:t>
            </w:r>
            <w:proofErr w:type="spellEnd"/>
          </w:p>
        </w:tc>
      </w:tr>
      <w:tr w:rsidR="008C704F">
        <w:trPr>
          <w:trHeight w:val="918"/>
        </w:trPr>
        <w:tc>
          <w:tcPr>
            <w:tcW w:w="1036" w:type="dxa"/>
            <w:tcBorders>
              <w:bottom w:val="single" w:sz="4" w:space="0" w:color="auto"/>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1.专业定位</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 xml:space="preserve">1.1 </w:t>
            </w:r>
            <w:proofErr w:type="spellStart"/>
            <w:r w:rsidRPr="00153A31">
              <w:rPr>
                <w:rFonts w:ascii="宋体" w:eastAsia="宋体" w:hAnsi="宋体" w:cs="仿宋_GB2312" w:hint="eastAsia"/>
                <w:sz w:val="21"/>
                <w:szCs w:val="21"/>
              </w:rPr>
              <w:t>专业定位与特色</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（1）专业规划紧扣学院专业发展规划，定位准确，科学合理；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（2）专业特色鲜明，对接行业优势明显，能服务区域经济转型、产业升级需求；</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（3）对区域支柱产业、</w:t>
            </w:r>
            <w:r w:rsidR="00CC1EFD">
              <w:rPr>
                <w:rFonts w:ascii="宋体" w:eastAsia="宋体" w:hAnsi="宋体" w:cs="仿宋_GB2312" w:hint="eastAsia"/>
                <w:sz w:val="21"/>
                <w:szCs w:val="21"/>
                <w:lang w:eastAsia="zh-CN"/>
              </w:rPr>
              <w:t>司发行政</w:t>
            </w:r>
            <w:r w:rsidRPr="00153A31">
              <w:rPr>
                <w:rFonts w:ascii="宋体" w:eastAsia="宋体" w:hAnsi="宋体" w:cs="仿宋_GB2312" w:hint="eastAsia"/>
                <w:sz w:val="21"/>
                <w:szCs w:val="21"/>
                <w:lang w:eastAsia="zh-CN"/>
              </w:rPr>
              <w:t>行业和社会</w:t>
            </w:r>
            <w:proofErr w:type="gramStart"/>
            <w:r w:rsidRPr="00153A31">
              <w:rPr>
                <w:rFonts w:ascii="宋体" w:eastAsia="宋体" w:hAnsi="宋体" w:cs="仿宋_GB2312" w:hint="eastAsia"/>
                <w:sz w:val="21"/>
                <w:szCs w:val="21"/>
                <w:lang w:eastAsia="zh-CN"/>
              </w:rPr>
              <w:t>发展紧需人才</w:t>
            </w:r>
            <w:proofErr w:type="gramEnd"/>
            <w:r w:rsidRPr="00153A31">
              <w:rPr>
                <w:rFonts w:ascii="宋体" w:eastAsia="宋体" w:hAnsi="宋体" w:cs="仿宋_GB2312" w:hint="eastAsia"/>
                <w:sz w:val="21"/>
                <w:szCs w:val="21"/>
                <w:lang w:eastAsia="zh-CN"/>
              </w:rPr>
              <w:t>的培养贡献度大。</w:t>
            </w:r>
          </w:p>
        </w:tc>
      </w:tr>
      <w:tr w:rsidR="008C704F">
        <w:trPr>
          <w:trHeight w:val="765"/>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2.师资力量</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2.1 专业带头人</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（1）专业带头人在行业有一定影响，能够准确把握行业动态和发展趋势，专业水平高，管理及科研能力强，层次高；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（2）专业带头人聘任、培养和考核制度健全，实施有效，能力提升明显。</w:t>
            </w:r>
          </w:p>
        </w:tc>
      </w:tr>
      <w:tr w:rsidR="008C704F">
        <w:trPr>
          <w:trHeight w:val="1222"/>
        </w:trPr>
        <w:tc>
          <w:tcPr>
            <w:tcW w:w="1036" w:type="dxa"/>
            <w:vMerge/>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rPr>
              <w:t xml:space="preserve">2.2 </w:t>
            </w:r>
            <w:proofErr w:type="spellStart"/>
            <w:r w:rsidRPr="00153A31">
              <w:rPr>
                <w:rFonts w:ascii="宋体" w:eastAsia="宋体" w:hAnsi="宋体" w:cs="仿宋_GB2312" w:hint="eastAsia"/>
                <w:sz w:val="21"/>
                <w:szCs w:val="21"/>
              </w:rPr>
              <w:t>师资</w:t>
            </w:r>
            <w:proofErr w:type="spellEnd"/>
            <w:r w:rsidRPr="00153A31">
              <w:rPr>
                <w:rFonts w:ascii="宋体" w:eastAsia="宋体" w:hAnsi="宋体" w:cs="仿宋_GB2312" w:hint="eastAsia"/>
                <w:sz w:val="21"/>
                <w:szCs w:val="21"/>
                <w:lang w:eastAsia="zh-CN"/>
              </w:rPr>
              <w:t>团队及队伍结构</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（1）专业生师比合理；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（2）师资队伍结构优化，梯队合理，素质优良；</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教师比例≥7</w:t>
            </w:r>
            <w:r w:rsidR="00CC1EFD">
              <w:rPr>
                <w:rFonts w:ascii="宋体" w:eastAsia="宋体" w:hAnsi="宋体" w:cs="仿宋_GB2312"/>
                <w:sz w:val="21"/>
                <w:szCs w:val="21"/>
                <w:lang w:eastAsia="zh-CN"/>
              </w:rPr>
              <w:t>0</w:t>
            </w:r>
            <w:r w:rsidRPr="00153A31">
              <w:rPr>
                <w:rFonts w:ascii="宋体" w:eastAsia="宋体" w:hAnsi="宋体" w:cs="仿宋_GB2312" w:hint="eastAsia"/>
                <w:sz w:val="21"/>
                <w:szCs w:val="21"/>
                <w:lang w:eastAsia="zh-CN"/>
              </w:rPr>
              <w:t>%；</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（4）兼职教师素质优良，承担专业课时比例 20%</w:t>
            </w:r>
            <w:r w:rsidR="00CC1EFD">
              <w:rPr>
                <w:rFonts w:ascii="宋体" w:eastAsia="宋体" w:hAnsi="宋体" w:cs="仿宋_GB2312" w:hint="eastAsia"/>
                <w:sz w:val="21"/>
                <w:szCs w:val="21"/>
                <w:lang w:eastAsia="zh-CN"/>
              </w:rPr>
              <w:t>以</w:t>
            </w:r>
            <w:r w:rsidRPr="00153A31">
              <w:rPr>
                <w:rFonts w:ascii="宋体" w:eastAsia="宋体" w:hAnsi="宋体" w:cs="仿宋_GB2312" w:hint="eastAsia"/>
                <w:sz w:val="21"/>
                <w:szCs w:val="21"/>
                <w:lang w:eastAsia="zh-CN"/>
              </w:rPr>
              <w:t>上。</w:t>
            </w:r>
          </w:p>
        </w:tc>
      </w:tr>
      <w:tr w:rsidR="008C704F">
        <w:trPr>
          <w:trHeight w:val="747"/>
        </w:trPr>
        <w:tc>
          <w:tcPr>
            <w:tcW w:w="1036" w:type="dxa"/>
            <w:vMerge/>
            <w:tcBorders>
              <w:bottom w:val="single" w:sz="4" w:space="0" w:color="auto"/>
            </w:tcBorders>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0"/>
              <w:jc w:val="both"/>
              <w:rPr>
                <w:rFonts w:ascii="宋体" w:eastAsia="宋体" w:hAnsi="宋体" w:cs="仿宋_GB2312"/>
                <w:sz w:val="21"/>
                <w:szCs w:val="21"/>
              </w:rPr>
            </w:pPr>
            <w:r w:rsidRPr="00153A31">
              <w:rPr>
                <w:rFonts w:ascii="宋体" w:eastAsia="宋体" w:hAnsi="宋体" w:cs="仿宋_GB2312" w:hint="eastAsia"/>
                <w:sz w:val="21"/>
                <w:szCs w:val="21"/>
              </w:rPr>
              <w:t xml:space="preserve">2.3 </w:t>
            </w:r>
            <w:proofErr w:type="spellStart"/>
            <w:r w:rsidRPr="00153A31">
              <w:rPr>
                <w:rFonts w:ascii="宋体" w:eastAsia="宋体" w:hAnsi="宋体" w:cs="仿宋_GB2312" w:hint="eastAsia"/>
                <w:sz w:val="21"/>
                <w:szCs w:val="21"/>
              </w:rPr>
              <w:t>师资水平</w:t>
            </w:r>
            <w:proofErr w:type="spellEnd"/>
          </w:p>
        </w:tc>
        <w:tc>
          <w:tcPr>
            <w:tcW w:w="12093" w:type="dxa"/>
            <w:vAlign w:val="center"/>
          </w:tcPr>
          <w:p w:rsidR="008C704F" w:rsidRPr="00153A31" w:rsidRDefault="004E4933">
            <w:pPr>
              <w:pStyle w:val="TableParagraph"/>
              <w:adjustRightInd w:val="0"/>
              <w:snapToGrid w:val="0"/>
              <w:spacing w:before="20"/>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（1）教师教学改革意识和质量意识强，教学水平高，教学能力大赛与教科研成果丰富；</w:t>
            </w:r>
          </w:p>
          <w:p w:rsidR="008C704F" w:rsidRPr="00153A31" w:rsidRDefault="004E4933">
            <w:pPr>
              <w:pStyle w:val="TableParagraph"/>
              <w:adjustRightInd w:val="0"/>
              <w:snapToGrid w:val="0"/>
              <w:spacing w:before="21"/>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（2）专任教师企业经历丰富，实践能力较强。</w:t>
            </w:r>
          </w:p>
        </w:tc>
      </w:tr>
      <w:tr w:rsidR="008C704F">
        <w:trPr>
          <w:trHeight w:val="1610"/>
        </w:trPr>
        <w:tc>
          <w:tcPr>
            <w:tcW w:w="1036" w:type="dxa"/>
            <w:vMerge w:val="restart"/>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w:t>
            </w: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3.1</w:t>
            </w:r>
            <w:r w:rsidRPr="00153A31">
              <w:rPr>
                <w:rFonts w:ascii="宋体" w:eastAsia="宋体" w:hAnsi="宋体" w:cs="仿宋_GB2312" w:hint="eastAsia"/>
                <w:sz w:val="21"/>
                <w:szCs w:val="21"/>
              </w:rPr>
              <w:t>人才培养模式与方案</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（1）社会调研深入广泛，专业发展研究深入；</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（2）紧跟行业动态发展趋势，人才培养模式创新机制完善；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（3）人才培养目标、规格准确科学；</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（4）人才培养模式契合专业特点，遵循人才成长规律，适应区域经济特点，产教深度融合；</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（5）人才培养方案科学合理，能够满足技术技能人才培养需求，能够体现校企共育的特点。</w:t>
            </w:r>
          </w:p>
        </w:tc>
      </w:tr>
      <w:tr w:rsidR="008C704F">
        <w:trPr>
          <w:trHeight w:val="935"/>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ind w:left="0" w:right="120"/>
              <w:jc w:val="both"/>
              <w:rPr>
                <w:rFonts w:ascii="宋体" w:eastAsia="宋体" w:hAnsi="宋体" w:cs="仿宋_GB2312"/>
                <w:sz w:val="21"/>
                <w:szCs w:val="21"/>
              </w:rPr>
            </w:pPr>
            <w:r w:rsidRPr="00153A31">
              <w:rPr>
                <w:rFonts w:ascii="宋体" w:eastAsia="宋体" w:hAnsi="宋体" w:cs="仿宋_GB2312" w:hint="eastAsia"/>
                <w:sz w:val="21"/>
                <w:szCs w:val="21"/>
                <w:lang w:eastAsia="zh-CN"/>
              </w:rPr>
              <w:t>3.2</w:t>
            </w:r>
            <w:r w:rsidRPr="00153A31">
              <w:rPr>
                <w:rFonts w:ascii="宋体" w:eastAsia="宋体" w:hAnsi="宋体" w:cs="仿宋_GB2312" w:hint="eastAsia"/>
                <w:sz w:val="21"/>
                <w:szCs w:val="21"/>
              </w:rPr>
              <w:t>招生情况</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（1）连续招生5年以上，在校生人数150人以上；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（2）近三年招生形势好，在校生规模较大；</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（3）近三年第一志愿报考率 80%以上，报到率88%以上。</w:t>
            </w:r>
          </w:p>
        </w:tc>
      </w:tr>
      <w:tr w:rsidR="008C704F">
        <w:trPr>
          <w:trHeight w:val="624"/>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3.3就业质量及社会声誉</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（1）学生就业对口率高、质量、起薪、满意度高；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（2）连续三年首次就业率达到80%，用人单位对学生满意度 9</w:t>
            </w:r>
            <w:r w:rsidR="00CD70AB">
              <w:rPr>
                <w:rFonts w:ascii="宋体" w:eastAsia="宋体" w:hAnsi="宋体" w:cs="仿宋_GB2312"/>
                <w:sz w:val="21"/>
                <w:szCs w:val="21"/>
                <w:lang w:eastAsia="zh-CN"/>
              </w:rPr>
              <w:t>0</w:t>
            </w:r>
            <w:r w:rsidRPr="00153A31">
              <w:rPr>
                <w:rFonts w:ascii="宋体" w:eastAsia="宋体" w:hAnsi="宋体" w:cs="仿宋_GB2312" w:hint="eastAsia"/>
                <w:sz w:val="21"/>
                <w:szCs w:val="21"/>
                <w:lang w:eastAsia="zh-CN"/>
              </w:rPr>
              <w:t>% 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（3）形成了毕业生对人才培养工作的反馈机制；</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（4）专业具有标志性成果，在全省同类院校中形成了良好品牌。</w:t>
            </w:r>
          </w:p>
        </w:tc>
      </w:tr>
      <w:tr w:rsidR="008C704F">
        <w:trPr>
          <w:trHeight w:val="90"/>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3.4建设机制与经费投入</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（1）建立校企协同共建长效机制，能够指导专业建设；</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（2）教学质量保障、监控、评价、反馈和改善机制完善，运行良好；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lastRenderedPageBreak/>
              <w:t>（3）专业建设经费投入机制健全，经费足额到位、使用高效。</w:t>
            </w:r>
          </w:p>
        </w:tc>
      </w:tr>
      <w:tr w:rsidR="008C704F">
        <w:trPr>
          <w:trHeight w:val="1444"/>
        </w:trPr>
        <w:tc>
          <w:tcPr>
            <w:tcW w:w="1036" w:type="dxa"/>
            <w:vMerge w:val="restart"/>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lastRenderedPageBreak/>
              <w:t>4</w:t>
            </w:r>
            <w:r w:rsidRPr="00153A31">
              <w:rPr>
                <w:rFonts w:ascii="宋体" w:eastAsia="宋体" w:hAnsi="宋体" w:cs="仿宋_GB2312" w:hint="eastAsia"/>
                <w:sz w:val="21"/>
                <w:szCs w:val="21"/>
              </w:rPr>
              <w:t>.课程体系与课程改革</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4.1 课程体系设置及内容</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（1）课程体系结构合理，能以促进就业为导向，突出能力本位，实践课学时比例5</w:t>
            </w:r>
            <w:r w:rsidR="00CD70AB">
              <w:rPr>
                <w:rFonts w:ascii="宋体" w:eastAsia="宋体" w:hAnsi="宋体" w:cs="仿宋_GB2312"/>
                <w:sz w:val="21"/>
                <w:szCs w:val="21"/>
                <w:lang w:eastAsia="zh-CN"/>
              </w:rPr>
              <w:t>0</w:t>
            </w:r>
            <w:r w:rsidRPr="00153A31">
              <w:rPr>
                <w:rFonts w:ascii="宋体" w:eastAsia="宋体" w:hAnsi="宋体" w:cs="仿宋_GB2312" w:hint="eastAsia"/>
                <w:sz w:val="21"/>
                <w:szCs w:val="21"/>
                <w:lang w:eastAsia="zh-CN"/>
              </w:rPr>
              <w:t>%以上；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（2）校企联合进行课程体系建设和教学内容改革，对接行业标准和岗位规范开发课程体系；</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（3）课程衔接合理，能够支撑人才培养目标；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（4）课程内容对接职业标准，课程标准融合岗位能力需求。教学资源丰富，为学生在线学习提供保障。</w:t>
            </w:r>
          </w:p>
        </w:tc>
      </w:tr>
      <w:tr w:rsidR="008C704F">
        <w:trPr>
          <w:trHeight w:val="1024"/>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4.2 课程教学与改革</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（1）突出学生的主体地位，因材施教，教学效果好，学生满意度高；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教师所上专业课比例≥50%，项目教学、理实一体化等新型教学方法使用广泛；</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（3）紧贴专业发展和技术更新，课程改革深入，效果良好。</w:t>
            </w:r>
          </w:p>
        </w:tc>
      </w:tr>
      <w:tr w:rsidR="008C704F">
        <w:trPr>
          <w:trHeight w:val="720"/>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课程考核</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（1）考核方式契合课程教学特点，突出能力培养，注重综合评价；</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（2）成绩评定科学合理，积极推行综合性、多形式、多阶段考核，效果良好。</w:t>
            </w:r>
          </w:p>
        </w:tc>
      </w:tr>
      <w:tr w:rsidR="008C704F">
        <w:trPr>
          <w:trHeight w:val="1596"/>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5.实践教学</w:t>
            </w:r>
          </w:p>
          <w:p w:rsidR="008C704F" w:rsidRPr="00153A31" w:rsidRDefault="008C704F">
            <w:pPr>
              <w:pStyle w:val="TableParagraph"/>
              <w:adjustRightInd w:val="0"/>
              <w:snapToGrid w:val="0"/>
              <w:ind w:left="129" w:right="119"/>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
              <w:ind w:left="497" w:right="28" w:hanging="389"/>
              <w:jc w:val="both"/>
              <w:rPr>
                <w:rFonts w:ascii="宋体" w:eastAsia="宋体" w:hAnsi="宋体" w:cs="仿宋_GB2312"/>
                <w:sz w:val="21"/>
                <w:szCs w:val="21"/>
              </w:rPr>
            </w:pPr>
            <w:r w:rsidRPr="00153A31">
              <w:rPr>
                <w:rFonts w:ascii="宋体" w:eastAsia="宋体" w:hAnsi="宋体" w:cs="仿宋_GB2312" w:hint="eastAsia"/>
                <w:sz w:val="21"/>
                <w:szCs w:val="21"/>
              </w:rPr>
              <w:t>5.1实践教学条件</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（1）实训基地管理制度完善，运行良好；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（2）实习实</w:t>
            </w:r>
            <w:proofErr w:type="gramStart"/>
            <w:r w:rsidRPr="00153A31">
              <w:rPr>
                <w:rFonts w:ascii="宋体" w:eastAsia="宋体" w:hAnsi="宋体" w:cs="仿宋_GB2312" w:hint="eastAsia"/>
                <w:sz w:val="21"/>
                <w:szCs w:val="21"/>
                <w:lang w:eastAsia="zh-CN"/>
              </w:rPr>
              <w:t>训条件</w:t>
            </w:r>
            <w:proofErr w:type="gramEnd"/>
            <w:r w:rsidRPr="00153A31">
              <w:rPr>
                <w:rFonts w:ascii="宋体" w:eastAsia="宋体" w:hAnsi="宋体" w:cs="仿宋_GB2312" w:hint="eastAsia"/>
                <w:sz w:val="21"/>
                <w:szCs w:val="21"/>
                <w:lang w:eastAsia="zh-CN"/>
              </w:rPr>
              <w:t>优良，生均仪器设备值达到国家基本要求；</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（3）教学仪器设备利用率高，实训课开出率高；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（4）校内实践教学基地设施先进，技术含量高，具有真实（仿真）的职业氛围，能满足学生职业技能和综合实践能力训练需要；</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（5）校外实习实训基地稳定，硬件水平高，校外实</w:t>
            </w:r>
            <w:proofErr w:type="gramStart"/>
            <w:r w:rsidRPr="00153A31">
              <w:rPr>
                <w:rFonts w:ascii="宋体" w:eastAsia="宋体" w:hAnsi="宋体" w:cs="仿宋_GB2312" w:hint="eastAsia"/>
                <w:sz w:val="21"/>
                <w:szCs w:val="21"/>
                <w:lang w:eastAsia="zh-CN"/>
              </w:rPr>
              <w:t>训效果</w:t>
            </w:r>
            <w:proofErr w:type="gramEnd"/>
            <w:r w:rsidRPr="00153A31">
              <w:rPr>
                <w:rFonts w:ascii="宋体" w:eastAsia="宋体" w:hAnsi="宋体" w:cs="仿宋_GB2312" w:hint="eastAsia"/>
                <w:sz w:val="21"/>
                <w:szCs w:val="21"/>
                <w:lang w:eastAsia="zh-CN"/>
              </w:rPr>
              <w:t>好。</w:t>
            </w:r>
          </w:p>
        </w:tc>
      </w:tr>
      <w:tr w:rsidR="008C704F">
        <w:trPr>
          <w:trHeight w:val="747"/>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5.2 </w:t>
            </w:r>
            <w:proofErr w:type="spellStart"/>
            <w:r w:rsidRPr="00153A31">
              <w:rPr>
                <w:rFonts w:ascii="宋体" w:eastAsia="宋体" w:hAnsi="宋体" w:cs="仿宋_GB2312" w:hint="eastAsia"/>
                <w:sz w:val="21"/>
                <w:szCs w:val="21"/>
              </w:rPr>
              <w:t>实践教学内容</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（1）实践教学项目的目标指向明确，环节设计科学合理，内容与实际需求结合密切；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（2）实践教学以技术技能训练为基础，</w:t>
            </w:r>
            <w:proofErr w:type="gramStart"/>
            <w:r w:rsidRPr="00153A31">
              <w:rPr>
                <w:rFonts w:ascii="宋体" w:eastAsia="宋体" w:hAnsi="宋体" w:cs="仿宋_GB2312" w:hint="eastAsia"/>
                <w:sz w:val="21"/>
                <w:szCs w:val="21"/>
                <w:lang w:eastAsia="zh-CN"/>
              </w:rPr>
              <w:t>凸</w:t>
            </w:r>
            <w:proofErr w:type="gramEnd"/>
            <w:r w:rsidRPr="00153A31">
              <w:rPr>
                <w:rFonts w:ascii="宋体" w:eastAsia="宋体" w:hAnsi="宋体" w:cs="仿宋_GB2312" w:hint="eastAsia"/>
                <w:sz w:val="21"/>
                <w:szCs w:val="21"/>
                <w:lang w:eastAsia="zh-CN"/>
              </w:rPr>
              <w:t>显学</w:t>
            </w:r>
            <w:proofErr w:type="gramStart"/>
            <w:r w:rsidRPr="00153A31">
              <w:rPr>
                <w:rFonts w:ascii="宋体" w:eastAsia="宋体" w:hAnsi="宋体" w:cs="仿宋_GB2312" w:hint="eastAsia"/>
                <w:sz w:val="21"/>
                <w:szCs w:val="21"/>
                <w:lang w:eastAsia="zh-CN"/>
              </w:rPr>
              <w:t>生职业</w:t>
            </w:r>
            <w:proofErr w:type="gramEnd"/>
            <w:r w:rsidRPr="00153A31">
              <w:rPr>
                <w:rFonts w:ascii="宋体" w:eastAsia="宋体" w:hAnsi="宋体" w:cs="仿宋_GB2312" w:hint="eastAsia"/>
                <w:sz w:val="21"/>
                <w:szCs w:val="21"/>
                <w:lang w:eastAsia="zh-CN"/>
              </w:rPr>
              <w:t>态度与综合素质培养。</w:t>
            </w:r>
          </w:p>
        </w:tc>
      </w:tr>
      <w:tr w:rsidR="008C704F">
        <w:trPr>
          <w:trHeight w:val="936"/>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5.3 </w:t>
            </w:r>
            <w:proofErr w:type="spellStart"/>
            <w:r w:rsidRPr="00153A31">
              <w:rPr>
                <w:rFonts w:ascii="宋体" w:eastAsia="宋体" w:hAnsi="宋体" w:cs="仿宋_GB2312" w:hint="eastAsia"/>
                <w:sz w:val="21"/>
                <w:szCs w:val="21"/>
              </w:rPr>
              <w:t>实践教学效果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（1）毕业生具有良好的专业实践能力；</w:t>
            </w:r>
          </w:p>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（2）推行技能考核与职业资格证书接轨，1+X证书试点专业，学生1+X证书获证率</w:t>
            </w:r>
            <w:r w:rsidR="00CD70AB" w:rsidRPr="00153A31">
              <w:rPr>
                <w:rFonts w:ascii="宋体" w:eastAsia="宋体" w:hAnsi="宋体" w:cs="仿宋_GB2312" w:hint="eastAsia"/>
                <w:sz w:val="21"/>
                <w:szCs w:val="21"/>
                <w:lang w:eastAsia="zh-CN"/>
              </w:rPr>
              <w:t>≥</w:t>
            </w:r>
            <w:r w:rsidRPr="00153A31">
              <w:rPr>
                <w:rFonts w:ascii="宋体" w:eastAsia="宋体" w:hAnsi="宋体" w:cs="仿宋_GB2312" w:hint="eastAsia"/>
                <w:sz w:val="21"/>
                <w:szCs w:val="21"/>
                <w:lang w:eastAsia="zh-CN"/>
              </w:rPr>
              <w:t>40%。</w:t>
            </w:r>
          </w:p>
        </w:tc>
      </w:tr>
      <w:tr w:rsidR="008C704F">
        <w:trPr>
          <w:trHeight w:val="936"/>
        </w:trPr>
        <w:tc>
          <w:tcPr>
            <w:tcW w:w="1036" w:type="dxa"/>
            <w:tcBorders>
              <w:top w:val="nil"/>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.1</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（1）校企合作全面深入，行业、企业承担人才培养任务明确，</w:t>
            </w:r>
            <w:proofErr w:type="gramStart"/>
            <w:r w:rsidRPr="00153A31">
              <w:rPr>
                <w:rFonts w:ascii="宋体" w:eastAsia="宋体" w:hAnsi="宋体" w:cs="仿宋_GB2312" w:hint="eastAsia"/>
                <w:sz w:val="21"/>
                <w:szCs w:val="21"/>
                <w:lang w:eastAsia="zh-CN"/>
              </w:rPr>
              <w:t>双主体</w:t>
            </w:r>
            <w:proofErr w:type="gramEnd"/>
            <w:r w:rsidRPr="00153A31">
              <w:rPr>
                <w:rFonts w:ascii="宋体" w:eastAsia="宋体" w:hAnsi="宋体" w:cs="仿宋_GB2312" w:hint="eastAsia"/>
                <w:sz w:val="21"/>
                <w:szCs w:val="21"/>
                <w:lang w:eastAsia="zh-CN"/>
              </w:rPr>
              <w:t>育人机制体制有创新；</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（2）“现代学徒制”“</w:t>
            </w:r>
            <w:r w:rsidR="00CD70AB">
              <w:rPr>
                <w:rFonts w:ascii="宋体" w:eastAsia="宋体" w:hAnsi="宋体" w:cs="仿宋_GB2312" w:hint="eastAsia"/>
                <w:sz w:val="21"/>
                <w:szCs w:val="21"/>
                <w:lang w:eastAsia="zh-CN"/>
              </w:rPr>
              <w:t>行企</w:t>
            </w:r>
            <w:r w:rsidRPr="00153A31">
              <w:rPr>
                <w:rFonts w:ascii="宋体" w:eastAsia="宋体" w:hAnsi="宋体" w:cs="仿宋_GB2312" w:hint="eastAsia"/>
                <w:sz w:val="21"/>
                <w:szCs w:val="21"/>
                <w:lang w:eastAsia="zh-CN"/>
              </w:rPr>
              <w:t>订单式”等双元育人广泛开展，学生受益面广；</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（3）专业教师赴企业实践人数多，累计时间长，技能水平显著提升；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（4）较好地开展</w:t>
            </w:r>
            <w:r w:rsidR="00CD70AB">
              <w:rPr>
                <w:rFonts w:ascii="宋体" w:eastAsia="宋体" w:hAnsi="宋体" w:cs="仿宋_GB2312" w:hint="eastAsia"/>
                <w:sz w:val="21"/>
                <w:szCs w:val="21"/>
                <w:lang w:eastAsia="zh-CN"/>
              </w:rPr>
              <w:t>行业</w:t>
            </w:r>
            <w:r w:rsidRPr="00153A31">
              <w:rPr>
                <w:rFonts w:ascii="宋体" w:eastAsia="宋体" w:hAnsi="宋体" w:cs="仿宋_GB2312" w:hint="eastAsia"/>
                <w:sz w:val="21"/>
                <w:szCs w:val="21"/>
                <w:lang w:eastAsia="zh-CN"/>
              </w:rPr>
              <w:t>企业员工培训。</w:t>
            </w:r>
          </w:p>
        </w:tc>
      </w:tr>
      <w:tr w:rsidR="008C704F">
        <w:trPr>
          <w:trHeight w:val="1034"/>
        </w:trPr>
        <w:tc>
          <w:tcPr>
            <w:tcW w:w="1036" w:type="dxa"/>
            <w:vMerge w:val="restart"/>
            <w:vAlign w:val="center"/>
          </w:tcPr>
          <w:p w:rsidR="008C704F" w:rsidRPr="00153A31" w:rsidRDefault="004E4933">
            <w:pPr>
              <w:pStyle w:val="TableParagraph"/>
              <w:adjustRightInd w:val="0"/>
              <w:snapToGrid w:val="0"/>
              <w:spacing w:before="27"/>
              <w:ind w:left="129"/>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.教学资源建设</w:t>
            </w:r>
          </w:p>
          <w:p w:rsidR="008C704F" w:rsidRPr="00153A31" w:rsidRDefault="008C704F">
            <w:pPr>
              <w:pStyle w:val="TableParagraph"/>
              <w:adjustRightInd w:val="0"/>
              <w:snapToGrid w:val="0"/>
              <w:spacing w:before="43"/>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教材建</w:t>
            </w:r>
            <w:proofErr w:type="spellEnd"/>
          </w:p>
          <w:p w:rsidR="008C704F" w:rsidRPr="00153A31" w:rsidRDefault="004E4933">
            <w:pPr>
              <w:pStyle w:val="TableParagraph"/>
              <w:adjustRightInd w:val="0"/>
              <w:snapToGrid w:val="0"/>
              <w:spacing w:before="21"/>
              <w:jc w:val="both"/>
              <w:rPr>
                <w:rFonts w:ascii="宋体" w:eastAsia="宋体" w:hAnsi="宋体" w:cs="仿宋_GB2312"/>
                <w:sz w:val="21"/>
                <w:szCs w:val="21"/>
              </w:rPr>
            </w:pPr>
            <w:proofErr w:type="spellStart"/>
            <w:r w:rsidRPr="00153A31">
              <w:rPr>
                <w:rFonts w:ascii="宋体" w:eastAsia="宋体" w:hAnsi="宋体" w:cs="仿宋_GB2312" w:hint="eastAsia"/>
                <w:sz w:val="21"/>
                <w:szCs w:val="21"/>
              </w:rPr>
              <w:t>设与管理</w:t>
            </w:r>
            <w:proofErr w:type="spellEnd"/>
          </w:p>
          <w:p w:rsidR="008C704F" w:rsidRPr="00153A31" w:rsidRDefault="008C704F">
            <w:pPr>
              <w:pStyle w:val="TableParagraph"/>
              <w:adjustRightInd w:val="0"/>
              <w:snapToGrid w:val="0"/>
              <w:spacing w:before="21"/>
              <w:jc w:val="both"/>
              <w:rPr>
                <w:rFonts w:ascii="宋体" w:eastAsia="宋体" w:hAnsi="宋体" w:cs="仿宋_GB2312"/>
                <w:sz w:val="21"/>
                <w:szCs w:val="21"/>
              </w:rPr>
            </w:pP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（1）校企合作开发专业课程教材，能够体现创新创业教育要素，职业教育特色鲜明；</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（2）教材建设、管理及选用制度完善，优先选择《职业教育国家规划教材书目》中教材。</w:t>
            </w:r>
          </w:p>
          <w:p w:rsidR="008C704F" w:rsidRPr="00153A31" w:rsidRDefault="004E4933">
            <w:pPr>
              <w:pStyle w:val="TableParagraph"/>
              <w:adjustRightInd w:val="0"/>
              <w:snapToGrid w:val="0"/>
              <w:spacing w:before="43"/>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（3）校本教材、省级规划教材建设成果突出。</w:t>
            </w:r>
          </w:p>
        </w:tc>
      </w:tr>
      <w:tr w:rsidR="008C704F">
        <w:trPr>
          <w:trHeight w:val="1005"/>
        </w:trPr>
        <w:tc>
          <w:tcPr>
            <w:tcW w:w="1036" w:type="dxa"/>
            <w:vMerge/>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教学资源建设</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（1）积极开发多媒体课件、微课、慕课，信息化教学资源类型丰富，数量多，应用效果好；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（2）精品资源共享课程、在线开放课程等信息化课程资源建设成效显著，使用效果良好。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（3）专业教学资源库建设成效较为明显，能够切实辅助教学过程，丰富教学手段、提高教学质量。</w:t>
            </w:r>
          </w:p>
        </w:tc>
      </w:tr>
      <w:tr w:rsidR="008C704F">
        <w:trPr>
          <w:trHeight w:val="875"/>
        </w:trPr>
        <w:tc>
          <w:tcPr>
            <w:tcW w:w="1036" w:type="dxa"/>
            <w:vMerge w:val="restart"/>
            <w:vAlign w:val="center"/>
          </w:tcPr>
          <w:p w:rsidR="008C704F" w:rsidRPr="00153A31" w:rsidRDefault="004E4933">
            <w:pPr>
              <w:pStyle w:val="TableParagraph"/>
              <w:adjustRightInd w:val="0"/>
              <w:snapToGrid w:val="0"/>
              <w:spacing w:before="150"/>
              <w:ind w:left="0"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.创新创业与技能大赛</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创新创业能力</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（1）按照创新创业教育新要求，优化人才培养方案和课程结构；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（2）创新创业教育师资力量雄厚；</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（3）将创新创业教育融入人才培养全过程。</w:t>
            </w:r>
          </w:p>
        </w:tc>
      </w:tr>
      <w:tr w:rsidR="008C704F">
        <w:trPr>
          <w:trHeight w:val="1126"/>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技能大赛</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（1）积极参与职业技能竞赛，以赛促教，效果良好；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（2）具有完善的技能大赛选拔、培训、奖励机制；</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（3）技能大赛训练方法有效，学生受益面广，社会认可度高。</w:t>
            </w:r>
          </w:p>
        </w:tc>
      </w:tr>
      <w:tr w:rsidR="008C704F">
        <w:trPr>
          <w:trHeight w:val="576"/>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.科研与社会服务</w:t>
            </w:r>
          </w:p>
          <w:p w:rsidR="008C704F" w:rsidRPr="00153A31" w:rsidRDefault="008C704F">
            <w:pPr>
              <w:pStyle w:val="TableParagraph"/>
              <w:adjustRightInd w:val="0"/>
              <w:snapToGrid w:val="0"/>
              <w:ind w:left="15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社会培训</w:t>
            </w:r>
            <w:proofErr w:type="spellEnd"/>
          </w:p>
        </w:tc>
        <w:tc>
          <w:tcPr>
            <w:tcW w:w="12093" w:type="dxa"/>
            <w:vAlign w:val="center"/>
          </w:tcPr>
          <w:p w:rsidR="008C704F" w:rsidRPr="00153A31" w:rsidRDefault="004E4933">
            <w:pPr>
              <w:pStyle w:val="TableParagraph"/>
              <w:adjustRightInd w:val="0"/>
              <w:snapToGrid w:val="0"/>
              <w:spacing w:before="177"/>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（1）开展多种形式的社会培训，效果良好。</w:t>
            </w:r>
          </w:p>
        </w:tc>
      </w:tr>
      <w:tr w:rsidR="008C704F">
        <w:trPr>
          <w:trHeight w:val="795"/>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技术服务</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（1）依托专业资源，积极开展技术服务。</w:t>
            </w:r>
          </w:p>
        </w:tc>
      </w:tr>
      <w:tr w:rsidR="008C704F">
        <w:trPr>
          <w:trHeight w:val="90"/>
        </w:trPr>
        <w:tc>
          <w:tcPr>
            <w:tcW w:w="1036" w:type="dxa"/>
            <w:vMerge/>
            <w:tcBorders>
              <w:top w:val="nil"/>
              <w:bottom w:val="single" w:sz="4" w:space="0" w:color="auto"/>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科研工作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（1）与行业企业深入合作，开展课题研究工作；</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（2）理论研究丰富扎实，科研项目较多。</w:t>
            </w:r>
          </w:p>
        </w:tc>
      </w:tr>
      <w:tr w:rsidR="008C704F">
        <w:trPr>
          <w:trHeight w:val="1105"/>
        </w:trPr>
        <w:tc>
          <w:tcPr>
            <w:tcW w:w="1036" w:type="dxa"/>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10.1</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（1）与境外院校或教育机构在学生交流、教师进修等方面合作顺畅，效果良好；</w:t>
            </w:r>
          </w:p>
          <w:p w:rsidR="008C704F" w:rsidRPr="00153A31" w:rsidRDefault="004E4933" w:rsidP="00CD70AB">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（2）与国际知名学院或教育机构在教师交流、课程建设、资源共享等方面开展有实质性工作。</w:t>
            </w:r>
          </w:p>
        </w:tc>
      </w:tr>
    </w:tbl>
    <w:p w:rsidR="008C704F" w:rsidRDefault="008C704F">
      <w:pPr>
        <w:spacing w:line="480" w:lineRule="exact"/>
        <w:rPr>
          <w:rFonts w:ascii="楷体" w:eastAsia="楷体" w:hAnsi="楷体" w:cs="楷体"/>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Default="008C704F">
      <w:pPr>
        <w:spacing w:line="480" w:lineRule="exact"/>
        <w:jc w:val="center"/>
        <w:rPr>
          <w:rFonts w:ascii="方正小标宋_GBK" w:eastAsia="方正小标宋_GBK" w:hAnsi="方正小标宋_GBK" w:cs="方正小标宋_GBK"/>
          <w:sz w:val="28"/>
          <w:szCs w:val="28"/>
          <w:lang w:eastAsia="zh-CN"/>
        </w:rPr>
      </w:pPr>
    </w:p>
    <w:p w:rsidR="008C704F" w:rsidRPr="00153A31" w:rsidRDefault="004E4933">
      <w:pPr>
        <w:spacing w:line="480" w:lineRule="exact"/>
        <w:jc w:val="center"/>
        <w:rPr>
          <w:rFonts w:asciiTheme="minorEastAsia" w:eastAsiaTheme="minorEastAsia" w:hAnsiTheme="minorEastAsia" w:cs="方正小标宋_GBK"/>
          <w:sz w:val="32"/>
          <w:szCs w:val="28"/>
          <w:lang w:eastAsia="zh-CN"/>
        </w:rPr>
      </w:pPr>
      <w:r w:rsidRPr="00153A31">
        <w:rPr>
          <w:rFonts w:asciiTheme="minorEastAsia" w:eastAsiaTheme="minorEastAsia" w:hAnsiTheme="minorEastAsia" w:cs="方正小标宋_GBK" w:hint="eastAsia"/>
          <w:sz w:val="32"/>
          <w:szCs w:val="28"/>
          <w:lang w:eastAsia="zh-CN"/>
        </w:rPr>
        <w:t>Ⅲ类专业（校级）建设标准</w:t>
      </w:r>
    </w:p>
    <w:tbl>
      <w:tblPr>
        <w:tblW w:w="14397" w:type="dxa"/>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36"/>
        <w:gridCol w:w="1268"/>
        <w:gridCol w:w="12093"/>
      </w:tblGrid>
      <w:tr w:rsidR="008C704F">
        <w:trPr>
          <w:trHeight w:val="460"/>
        </w:trPr>
        <w:tc>
          <w:tcPr>
            <w:tcW w:w="1036" w:type="dxa"/>
            <w:vAlign w:val="center"/>
          </w:tcPr>
          <w:p w:rsidR="008C704F" w:rsidRDefault="004E4933">
            <w:pPr>
              <w:pStyle w:val="TableParagraph"/>
              <w:spacing w:before="21"/>
              <w:ind w:left="129"/>
              <w:jc w:val="both"/>
              <w:rPr>
                <w:rFonts w:ascii="黑体" w:eastAsia="黑体" w:hAnsi="黑体" w:cs="黑体"/>
                <w:sz w:val="21"/>
              </w:rPr>
            </w:pPr>
            <w:proofErr w:type="spellStart"/>
            <w:r>
              <w:rPr>
                <w:rFonts w:ascii="黑体" w:eastAsia="黑体" w:hAnsi="黑体" w:cs="黑体" w:hint="eastAsia"/>
                <w:sz w:val="21"/>
              </w:rPr>
              <w:t>一级指标</w:t>
            </w:r>
            <w:proofErr w:type="spellEnd"/>
          </w:p>
        </w:tc>
        <w:tc>
          <w:tcPr>
            <w:tcW w:w="1268" w:type="dxa"/>
            <w:vAlign w:val="center"/>
          </w:tcPr>
          <w:p w:rsidR="008C704F" w:rsidRDefault="004E4933">
            <w:pPr>
              <w:pStyle w:val="TableParagraph"/>
              <w:spacing w:before="21"/>
              <w:ind w:left="288"/>
              <w:jc w:val="both"/>
              <w:rPr>
                <w:rFonts w:ascii="黑体" w:eastAsia="黑体" w:hAnsi="黑体" w:cs="黑体"/>
                <w:sz w:val="21"/>
              </w:rPr>
            </w:pPr>
            <w:proofErr w:type="spellStart"/>
            <w:r>
              <w:rPr>
                <w:rFonts w:ascii="黑体" w:eastAsia="黑体" w:hAnsi="黑体" w:cs="黑体" w:hint="eastAsia"/>
                <w:sz w:val="21"/>
              </w:rPr>
              <w:t>二级指标</w:t>
            </w:r>
            <w:proofErr w:type="spellEnd"/>
          </w:p>
        </w:tc>
        <w:tc>
          <w:tcPr>
            <w:tcW w:w="12093" w:type="dxa"/>
            <w:vAlign w:val="center"/>
          </w:tcPr>
          <w:p w:rsidR="008C704F" w:rsidRDefault="004E4933">
            <w:pPr>
              <w:pStyle w:val="TableParagraph"/>
              <w:spacing w:before="21"/>
              <w:ind w:right="2345"/>
              <w:jc w:val="center"/>
              <w:rPr>
                <w:rFonts w:ascii="黑体" w:eastAsia="黑体" w:hAnsi="黑体" w:cs="黑体"/>
                <w:sz w:val="21"/>
              </w:rPr>
            </w:pPr>
            <w:proofErr w:type="spellStart"/>
            <w:r>
              <w:rPr>
                <w:rFonts w:ascii="黑体" w:eastAsia="黑体" w:hAnsi="黑体" w:cs="黑体" w:hint="eastAsia"/>
                <w:sz w:val="21"/>
              </w:rPr>
              <w:t>主要观测要素</w:t>
            </w:r>
            <w:proofErr w:type="spellEnd"/>
          </w:p>
        </w:tc>
      </w:tr>
      <w:tr w:rsidR="008C704F" w:rsidRPr="00153A31">
        <w:trPr>
          <w:trHeight w:val="1036"/>
        </w:trPr>
        <w:tc>
          <w:tcPr>
            <w:tcW w:w="1036" w:type="dxa"/>
            <w:tcBorders>
              <w:bottom w:val="single" w:sz="4" w:space="0" w:color="auto"/>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1.专业定位</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 xml:space="preserve">1.1 </w:t>
            </w:r>
            <w:proofErr w:type="spellStart"/>
            <w:r w:rsidRPr="00153A31">
              <w:rPr>
                <w:rFonts w:ascii="宋体" w:eastAsia="宋体" w:hAnsi="宋体" w:cs="仿宋_GB2312" w:hint="eastAsia"/>
                <w:sz w:val="21"/>
                <w:szCs w:val="21"/>
              </w:rPr>
              <w:t>专业定位与特色</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（1）专业规划紧扣学院专业发展规划，定位准确，科学合理；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（2）专业特色鲜明，对接行业优势明显，能服务区域经济转型、产业升级需求；</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（3）对区域支柱产业、</w:t>
            </w:r>
            <w:r w:rsidR="00CD70AB">
              <w:rPr>
                <w:rFonts w:ascii="宋体" w:eastAsia="宋体" w:hAnsi="宋体" w:cs="仿宋_GB2312" w:hint="eastAsia"/>
                <w:sz w:val="21"/>
                <w:szCs w:val="21"/>
                <w:lang w:eastAsia="zh-CN"/>
              </w:rPr>
              <w:t>司法行政</w:t>
            </w:r>
            <w:r w:rsidRPr="00153A31">
              <w:rPr>
                <w:rFonts w:ascii="宋体" w:eastAsia="宋体" w:hAnsi="宋体" w:cs="仿宋_GB2312" w:hint="eastAsia"/>
                <w:sz w:val="21"/>
                <w:szCs w:val="21"/>
                <w:lang w:eastAsia="zh-CN"/>
              </w:rPr>
              <w:t>行业和社会</w:t>
            </w:r>
            <w:proofErr w:type="gramStart"/>
            <w:r w:rsidRPr="00153A31">
              <w:rPr>
                <w:rFonts w:ascii="宋体" w:eastAsia="宋体" w:hAnsi="宋体" w:cs="仿宋_GB2312" w:hint="eastAsia"/>
                <w:sz w:val="21"/>
                <w:szCs w:val="21"/>
                <w:lang w:eastAsia="zh-CN"/>
              </w:rPr>
              <w:t>发展紧需人才</w:t>
            </w:r>
            <w:proofErr w:type="gramEnd"/>
            <w:r w:rsidRPr="00153A31">
              <w:rPr>
                <w:rFonts w:ascii="宋体" w:eastAsia="宋体" w:hAnsi="宋体" w:cs="仿宋_GB2312" w:hint="eastAsia"/>
                <w:sz w:val="21"/>
                <w:szCs w:val="21"/>
                <w:lang w:eastAsia="zh-CN"/>
              </w:rPr>
              <w:t>的培养贡献度较大。</w:t>
            </w:r>
          </w:p>
        </w:tc>
      </w:tr>
      <w:tr w:rsidR="008C704F" w:rsidRPr="00153A31">
        <w:trPr>
          <w:trHeight w:val="708"/>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2.师资力量</w:t>
            </w:r>
          </w:p>
        </w:tc>
        <w:tc>
          <w:tcPr>
            <w:tcW w:w="1268" w:type="dxa"/>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2.1 专业带头人</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（1）专业带头人能够准确把握行业动态和发展趋势，专业水平较高，管理及科研能力较强，层次较高；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（2）专业带头人聘任、培养和考核制度健全，实施有效，能力提升明显。</w:t>
            </w:r>
          </w:p>
        </w:tc>
      </w:tr>
      <w:tr w:rsidR="008C704F" w:rsidRPr="00153A31">
        <w:trPr>
          <w:trHeight w:val="1230"/>
        </w:trPr>
        <w:tc>
          <w:tcPr>
            <w:tcW w:w="1036" w:type="dxa"/>
            <w:vMerge/>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rPr>
              <w:t xml:space="preserve">2.2 </w:t>
            </w:r>
            <w:proofErr w:type="spellStart"/>
            <w:r w:rsidRPr="00153A31">
              <w:rPr>
                <w:rFonts w:ascii="宋体" w:eastAsia="宋体" w:hAnsi="宋体" w:cs="仿宋_GB2312" w:hint="eastAsia"/>
                <w:sz w:val="21"/>
                <w:szCs w:val="21"/>
              </w:rPr>
              <w:t>师资</w:t>
            </w:r>
            <w:proofErr w:type="spellEnd"/>
            <w:r w:rsidRPr="00153A31">
              <w:rPr>
                <w:rFonts w:ascii="宋体" w:eastAsia="宋体" w:hAnsi="宋体" w:cs="仿宋_GB2312" w:hint="eastAsia"/>
                <w:sz w:val="21"/>
                <w:szCs w:val="21"/>
                <w:lang w:eastAsia="zh-CN"/>
              </w:rPr>
              <w:t>团队及队伍结构</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（1）专业生师比合理；</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（2）师资队伍结构优化，梯队合理，素质优良；</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教师比例≥70%；</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（4）兼职教师素质优良，承担专业课时比例20%</w:t>
            </w:r>
            <w:r w:rsidR="00CD70AB">
              <w:rPr>
                <w:rFonts w:ascii="宋体" w:eastAsia="宋体" w:hAnsi="宋体" w:cs="仿宋_GB2312" w:hint="eastAsia"/>
                <w:sz w:val="21"/>
                <w:szCs w:val="21"/>
                <w:lang w:eastAsia="zh-CN"/>
              </w:rPr>
              <w:t>以</w:t>
            </w:r>
            <w:r w:rsidRPr="00153A31">
              <w:rPr>
                <w:rFonts w:ascii="宋体" w:eastAsia="宋体" w:hAnsi="宋体" w:cs="仿宋_GB2312" w:hint="eastAsia"/>
                <w:sz w:val="21"/>
                <w:szCs w:val="21"/>
                <w:lang w:eastAsia="zh-CN"/>
              </w:rPr>
              <w:t>上。</w:t>
            </w:r>
          </w:p>
        </w:tc>
      </w:tr>
      <w:tr w:rsidR="008C704F" w:rsidRPr="00153A31">
        <w:trPr>
          <w:trHeight w:val="841"/>
        </w:trPr>
        <w:tc>
          <w:tcPr>
            <w:tcW w:w="1036" w:type="dxa"/>
            <w:vMerge/>
            <w:tcBorders>
              <w:bottom w:val="single" w:sz="4" w:space="0" w:color="auto"/>
            </w:tcBorders>
            <w:vAlign w:val="center"/>
          </w:tcPr>
          <w:p w:rsidR="008C704F" w:rsidRPr="00153A31" w:rsidRDefault="008C704F">
            <w:pPr>
              <w:pStyle w:val="TableParagraph"/>
              <w:adjustRightInd w:val="0"/>
              <w:snapToGrid w:val="0"/>
              <w:ind w:left="129" w:right="119"/>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0"/>
              <w:jc w:val="both"/>
              <w:rPr>
                <w:rFonts w:ascii="宋体" w:eastAsia="宋体" w:hAnsi="宋体" w:cs="仿宋_GB2312"/>
                <w:sz w:val="21"/>
                <w:szCs w:val="21"/>
              </w:rPr>
            </w:pPr>
            <w:r w:rsidRPr="00153A31">
              <w:rPr>
                <w:rFonts w:ascii="宋体" w:eastAsia="宋体" w:hAnsi="宋体" w:cs="仿宋_GB2312" w:hint="eastAsia"/>
                <w:sz w:val="21"/>
                <w:szCs w:val="21"/>
              </w:rPr>
              <w:t xml:space="preserve">2.3 </w:t>
            </w:r>
            <w:proofErr w:type="spellStart"/>
            <w:r w:rsidRPr="00153A31">
              <w:rPr>
                <w:rFonts w:ascii="宋体" w:eastAsia="宋体" w:hAnsi="宋体" w:cs="仿宋_GB2312" w:hint="eastAsia"/>
                <w:sz w:val="21"/>
                <w:szCs w:val="21"/>
              </w:rPr>
              <w:t>师资水平</w:t>
            </w:r>
            <w:proofErr w:type="spellEnd"/>
          </w:p>
        </w:tc>
        <w:tc>
          <w:tcPr>
            <w:tcW w:w="12093" w:type="dxa"/>
            <w:vAlign w:val="center"/>
          </w:tcPr>
          <w:p w:rsidR="008C704F" w:rsidRPr="00153A31" w:rsidRDefault="004E4933">
            <w:pPr>
              <w:pStyle w:val="TableParagraph"/>
              <w:adjustRightInd w:val="0"/>
              <w:snapToGrid w:val="0"/>
              <w:spacing w:before="20"/>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（1）教师教学改革意识和质量意识强，教学水平较高，积极参加教师教学能力大赛与教科研工作；</w:t>
            </w:r>
          </w:p>
          <w:p w:rsidR="008C704F" w:rsidRPr="00153A31" w:rsidRDefault="004E4933">
            <w:pPr>
              <w:pStyle w:val="TableParagraph"/>
              <w:adjustRightInd w:val="0"/>
              <w:snapToGrid w:val="0"/>
              <w:spacing w:before="21"/>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（2）专任教师企业经历丰富，实践能力较强。</w:t>
            </w:r>
          </w:p>
        </w:tc>
      </w:tr>
      <w:tr w:rsidR="008C704F" w:rsidRPr="00153A31">
        <w:trPr>
          <w:trHeight w:val="1524"/>
        </w:trPr>
        <w:tc>
          <w:tcPr>
            <w:tcW w:w="1036" w:type="dxa"/>
            <w:vMerge w:val="restart"/>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w:t>
            </w: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3.1</w:t>
            </w:r>
            <w:r w:rsidRPr="00153A31">
              <w:rPr>
                <w:rFonts w:ascii="宋体" w:eastAsia="宋体" w:hAnsi="宋体" w:cs="仿宋_GB2312" w:hint="eastAsia"/>
                <w:sz w:val="21"/>
                <w:szCs w:val="21"/>
              </w:rPr>
              <w:t>人才培养模式与方案</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（1）社会调研深入广泛，专业发展研究深入；</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（2）紧跟行业动态发展趋势，人才培养模式创新机制完善；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（3）人才培养目标、规格准确科学；</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（4）人才培养模式契合专业特点，遵循人才成长规律，适应区域经济特点，产教深度融合；</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（5）人才培养方案科学合理，能够满足技术技能人才培养需求，能够体现校企共育的特点。</w:t>
            </w:r>
          </w:p>
        </w:tc>
      </w:tr>
      <w:tr w:rsidR="008C704F" w:rsidRPr="00153A31">
        <w:trPr>
          <w:trHeight w:val="978"/>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ind w:left="0" w:right="120"/>
              <w:jc w:val="both"/>
              <w:rPr>
                <w:rFonts w:ascii="宋体" w:eastAsia="宋体" w:hAnsi="宋体" w:cs="仿宋_GB2312"/>
                <w:sz w:val="21"/>
                <w:szCs w:val="21"/>
              </w:rPr>
            </w:pPr>
            <w:r w:rsidRPr="00153A31">
              <w:rPr>
                <w:rFonts w:ascii="宋体" w:eastAsia="宋体" w:hAnsi="宋体" w:cs="仿宋_GB2312" w:hint="eastAsia"/>
                <w:sz w:val="21"/>
                <w:szCs w:val="21"/>
                <w:lang w:eastAsia="zh-CN"/>
              </w:rPr>
              <w:t>3.2</w:t>
            </w:r>
            <w:r w:rsidRPr="00153A31">
              <w:rPr>
                <w:rFonts w:ascii="宋体" w:eastAsia="宋体" w:hAnsi="宋体" w:cs="仿宋_GB2312" w:hint="eastAsia"/>
                <w:sz w:val="21"/>
                <w:szCs w:val="21"/>
              </w:rPr>
              <w:t>招生情况</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（1）连续招生3年以上，在校生人数120人以上；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（2）近三年招生形势好，在校生规模较大；</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（3）近三年第一志愿报考率70%以上，报到率88%以上。</w:t>
            </w:r>
          </w:p>
        </w:tc>
      </w:tr>
      <w:tr w:rsidR="008C704F" w:rsidRPr="00153A31">
        <w:trPr>
          <w:trHeight w:val="624"/>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3.3就业质量及社会声誉</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（1）学生就业对口率高、质量、起薪、满意度高；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（2）连续三年初次就业率达到70%，用人单位对学生满意度9</w:t>
            </w:r>
            <w:r w:rsidR="00CD70AB">
              <w:rPr>
                <w:rFonts w:ascii="宋体" w:eastAsia="宋体" w:hAnsi="宋体" w:cs="仿宋_GB2312"/>
                <w:sz w:val="21"/>
                <w:szCs w:val="21"/>
                <w:lang w:eastAsia="zh-CN"/>
              </w:rPr>
              <w:t>0</w:t>
            </w:r>
            <w:r w:rsidRPr="00153A31">
              <w:rPr>
                <w:rFonts w:ascii="宋体" w:eastAsia="宋体" w:hAnsi="宋体" w:cs="仿宋_GB2312" w:hint="eastAsia"/>
                <w:sz w:val="21"/>
                <w:szCs w:val="21"/>
                <w:lang w:eastAsia="zh-CN"/>
              </w:rPr>
              <w:t>%以上；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（3）形成了毕业生对人才培养工作的反馈机制。</w:t>
            </w:r>
          </w:p>
        </w:tc>
      </w:tr>
      <w:tr w:rsidR="008C704F" w:rsidRPr="00153A31">
        <w:trPr>
          <w:trHeight w:val="977"/>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3.4建设机制与经费投入</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（1）建立校企协同共建长效机制，能够指导专业建设；</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（2）教学质量保障、监控、评价、反馈和改善机制完善，运行良好；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（3）专业建设经费投入机制健全，经费足额到位、使用高效。</w:t>
            </w:r>
          </w:p>
        </w:tc>
      </w:tr>
      <w:tr w:rsidR="008C704F" w:rsidRPr="00153A31">
        <w:trPr>
          <w:trHeight w:val="1302"/>
        </w:trPr>
        <w:tc>
          <w:tcPr>
            <w:tcW w:w="1036" w:type="dxa"/>
            <w:vMerge w:val="restart"/>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.课程体系与课程改革</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32"/>
              <w:ind w:left="182" w:right="29" w:hanging="75"/>
              <w:jc w:val="both"/>
              <w:rPr>
                <w:rFonts w:ascii="宋体" w:eastAsia="宋体" w:hAnsi="宋体" w:cs="仿宋_GB2312"/>
                <w:sz w:val="21"/>
                <w:szCs w:val="21"/>
              </w:rPr>
            </w:pPr>
            <w:r w:rsidRPr="00153A31">
              <w:rPr>
                <w:rFonts w:ascii="宋体" w:eastAsia="宋体" w:hAnsi="宋体" w:cs="仿宋_GB2312" w:hint="eastAsia"/>
                <w:sz w:val="21"/>
                <w:szCs w:val="21"/>
                <w:lang w:eastAsia="zh-CN"/>
              </w:rPr>
              <w:t>4.1 课程体系设置及内容</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（1）课程体系结构合理，能以促进就业为导向，突出能力本位，实践课学时比例50%以上；</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（2）校企联合进行课程体系建设和教学内容改革，对接行业标准和岗位规范开发课程体系；</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（3）课程衔接合理，能够支撑人才培养目标；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（4）课程内容对接职业标准，课程标准融合岗位能力需求。教学资源丰富，为学生在线学习提供保障。</w:t>
            </w:r>
          </w:p>
        </w:tc>
      </w:tr>
      <w:tr w:rsidR="008C704F" w:rsidRPr="00153A31">
        <w:trPr>
          <w:trHeight w:val="1068"/>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ind w:right="29"/>
              <w:jc w:val="both"/>
              <w:rPr>
                <w:rFonts w:ascii="宋体" w:eastAsia="宋体" w:hAnsi="宋体" w:cs="仿宋_GB2312"/>
                <w:sz w:val="21"/>
                <w:szCs w:val="21"/>
              </w:rPr>
            </w:pPr>
            <w:r w:rsidRPr="00153A31">
              <w:rPr>
                <w:rFonts w:ascii="宋体" w:eastAsia="宋体" w:hAnsi="宋体" w:cs="仿宋_GB2312" w:hint="eastAsia"/>
                <w:sz w:val="21"/>
                <w:szCs w:val="21"/>
                <w:lang w:eastAsia="zh-CN"/>
              </w:rPr>
              <w:t>4.2 课程教学与改革</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（1）突出学生的主体地位，因材施教，教学效果好，学生满意度高；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（2）双</w:t>
            </w:r>
            <w:proofErr w:type="gramStart"/>
            <w:r w:rsidRPr="00153A31">
              <w:rPr>
                <w:rFonts w:ascii="宋体" w:eastAsia="宋体" w:hAnsi="宋体" w:cs="仿宋_GB2312" w:hint="eastAsia"/>
                <w:sz w:val="21"/>
                <w:szCs w:val="21"/>
                <w:lang w:eastAsia="zh-CN"/>
              </w:rPr>
              <w:t>师素质</w:t>
            </w:r>
            <w:proofErr w:type="gramEnd"/>
            <w:r w:rsidRPr="00153A31">
              <w:rPr>
                <w:rFonts w:ascii="宋体" w:eastAsia="宋体" w:hAnsi="宋体" w:cs="仿宋_GB2312" w:hint="eastAsia"/>
                <w:sz w:val="21"/>
                <w:szCs w:val="21"/>
                <w:lang w:eastAsia="zh-CN"/>
              </w:rPr>
              <w:t>教师所上专业课比例≥40%，项目教学、理实一体化等新型教学方法使用广泛；</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（3）紧贴专业发展和技术更新，课程改革深入，效果良好。</w:t>
            </w:r>
          </w:p>
        </w:tc>
      </w:tr>
      <w:tr w:rsidR="008C704F" w:rsidRPr="00153A31">
        <w:trPr>
          <w:trHeight w:val="820"/>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76"/>
              <w:jc w:val="both"/>
              <w:rPr>
                <w:rFonts w:ascii="宋体" w:eastAsia="宋体" w:hAnsi="宋体" w:cs="仿宋_GB2312"/>
                <w:sz w:val="21"/>
                <w:szCs w:val="21"/>
              </w:rPr>
            </w:pPr>
            <w:r w:rsidRPr="00153A31">
              <w:rPr>
                <w:rFonts w:ascii="宋体" w:eastAsia="宋体" w:hAnsi="宋体" w:cs="仿宋_GB2312" w:hint="eastAsia"/>
                <w:sz w:val="21"/>
                <w:szCs w:val="21"/>
                <w:lang w:eastAsia="zh-CN"/>
              </w:rPr>
              <w:t>4</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课程考核</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（1）考核方式契合课程教学特点，突出能力培养，注重综合评价；</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（2）成绩评定科学合理，积极推行综合性、多形式、多阶段考核，效果良好。</w:t>
            </w:r>
          </w:p>
        </w:tc>
      </w:tr>
      <w:tr w:rsidR="008C704F" w:rsidRPr="00153A31">
        <w:trPr>
          <w:trHeight w:val="1565"/>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rPr>
              <w:t>5.实践教学</w:t>
            </w:r>
          </w:p>
          <w:p w:rsidR="008C704F" w:rsidRPr="00153A31" w:rsidRDefault="008C704F">
            <w:pPr>
              <w:pStyle w:val="TableParagraph"/>
              <w:adjustRightInd w:val="0"/>
              <w:snapToGrid w:val="0"/>
              <w:ind w:left="129" w:right="119"/>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1"/>
              <w:ind w:left="497" w:right="28" w:hanging="389"/>
              <w:jc w:val="both"/>
              <w:rPr>
                <w:rFonts w:ascii="宋体" w:eastAsia="宋体" w:hAnsi="宋体" w:cs="仿宋_GB2312"/>
                <w:sz w:val="21"/>
                <w:szCs w:val="21"/>
              </w:rPr>
            </w:pPr>
            <w:r w:rsidRPr="00153A31">
              <w:rPr>
                <w:rFonts w:ascii="宋体" w:eastAsia="宋体" w:hAnsi="宋体" w:cs="仿宋_GB2312" w:hint="eastAsia"/>
                <w:sz w:val="21"/>
                <w:szCs w:val="21"/>
              </w:rPr>
              <w:t>5.1实践教学条件</w:t>
            </w: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（1）实训基地管理制度完善，运行良好；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（2）实习实</w:t>
            </w:r>
            <w:proofErr w:type="gramStart"/>
            <w:r w:rsidRPr="00153A31">
              <w:rPr>
                <w:rFonts w:ascii="宋体" w:eastAsia="宋体" w:hAnsi="宋体" w:cs="仿宋_GB2312" w:hint="eastAsia"/>
                <w:sz w:val="21"/>
                <w:szCs w:val="21"/>
                <w:lang w:eastAsia="zh-CN"/>
              </w:rPr>
              <w:t>训条件</w:t>
            </w:r>
            <w:proofErr w:type="gramEnd"/>
            <w:r w:rsidRPr="00153A31">
              <w:rPr>
                <w:rFonts w:ascii="宋体" w:eastAsia="宋体" w:hAnsi="宋体" w:cs="仿宋_GB2312" w:hint="eastAsia"/>
                <w:sz w:val="21"/>
                <w:szCs w:val="21"/>
                <w:lang w:eastAsia="zh-CN"/>
              </w:rPr>
              <w:t>优良，生均仪器设备值达到国家基本要求；</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（3）教学仪器设备利用率高，实训课开出率高；</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（4）校内实践教学基地设施较为先进，技术含量较高，能满足学生职业技能和综合实践能力训练需要；</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（5）校外实习实训基地稳定，硬件水平高，校外实</w:t>
            </w:r>
            <w:proofErr w:type="gramStart"/>
            <w:r w:rsidRPr="00153A31">
              <w:rPr>
                <w:rFonts w:ascii="宋体" w:eastAsia="宋体" w:hAnsi="宋体" w:cs="仿宋_GB2312" w:hint="eastAsia"/>
                <w:sz w:val="21"/>
                <w:szCs w:val="21"/>
                <w:lang w:eastAsia="zh-CN"/>
              </w:rPr>
              <w:t>训效果</w:t>
            </w:r>
            <w:proofErr w:type="gramEnd"/>
            <w:r w:rsidRPr="00153A31">
              <w:rPr>
                <w:rFonts w:ascii="宋体" w:eastAsia="宋体" w:hAnsi="宋体" w:cs="仿宋_GB2312" w:hint="eastAsia"/>
                <w:sz w:val="21"/>
                <w:szCs w:val="21"/>
                <w:lang w:eastAsia="zh-CN"/>
              </w:rPr>
              <w:t>好。</w:t>
            </w:r>
          </w:p>
        </w:tc>
      </w:tr>
      <w:tr w:rsidR="008C704F" w:rsidRPr="00153A31">
        <w:trPr>
          <w:trHeight w:val="761"/>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5.2 </w:t>
            </w:r>
            <w:proofErr w:type="spellStart"/>
            <w:r w:rsidRPr="00153A31">
              <w:rPr>
                <w:rFonts w:ascii="宋体" w:eastAsia="宋体" w:hAnsi="宋体" w:cs="仿宋_GB2312" w:hint="eastAsia"/>
                <w:sz w:val="21"/>
                <w:szCs w:val="21"/>
              </w:rPr>
              <w:t>实践教学内容</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（1）实践教学项目的目标指向明确，环节设计科学合理，内容与实际需求结合密切；</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（2）实践教学以技术技能训练为基础，</w:t>
            </w:r>
            <w:proofErr w:type="gramStart"/>
            <w:r w:rsidRPr="00153A31">
              <w:rPr>
                <w:rFonts w:ascii="宋体" w:eastAsia="宋体" w:hAnsi="宋体" w:cs="仿宋_GB2312" w:hint="eastAsia"/>
                <w:sz w:val="21"/>
                <w:szCs w:val="21"/>
                <w:lang w:eastAsia="zh-CN"/>
              </w:rPr>
              <w:t>凸</w:t>
            </w:r>
            <w:proofErr w:type="gramEnd"/>
            <w:r w:rsidRPr="00153A31">
              <w:rPr>
                <w:rFonts w:ascii="宋体" w:eastAsia="宋体" w:hAnsi="宋体" w:cs="仿宋_GB2312" w:hint="eastAsia"/>
                <w:sz w:val="21"/>
                <w:szCs w:val="21"/>
                <w:lang w:eastAsia="zh-CN"/>
              </w:rPr>
              <w:t>显学</w:t>
            </w:r>
            <w:proofErr w:type="gramStart"/>
            <w:r w:rsidRPr="00153A31">
              <w:rPr>
                <w:rFonts w:ascii="宋体" w:eastAsia="宋体" w:hAnsi="宋体" w:cs="仿宋_GB2312" w:hint="eastAsia"/>
                <w:sz w:val="21"/>
                <w:szCs w:val="21"/>
                <w:lang w:eastAsia="zh-CN"/>
              </w:rPr>
              <w:t>生职业</w:t>
            </w:r>
            <w:proofErr w:type="gramEnd"/>
            <w:r w:rsidRPr="00153A31">
              <w:rPr>
                <w:rFonts w:ascii="宋体" w:eastAsia="宋体" w:hAnsi="宋体" w:cs="仿宋_GB2312" w:hint="eastAsia"/>
                <w:sz w:val="21"/>
                <w:szCs w:val="21"/>
                <w:lang w:eastAsia="zh-CN"/>
              </w:rPr>
              <w:t>态度与综合素质培养。</w:t>
            </w:r>
          </w:p>
        </w:tc>
      </w:tr>
      <w:tr w:rsidR="008C704F" w:rsidRPr="00153A31">
        <w:trPr>
          <w:trHeight w:val="936"/>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rPr>
              <w:t xml:space="preserve">5.3 </w:t>
            </w:r>
            <w:proofErr w:type="spellStart"/>
            <w:r w:rsidRPr="00153A31">
              <w:rPr>
                <w:rFonts w:ascii="宋体" w:eastAsia="宋体" w:hAnsi="宋体" w:cs="仿宋_GB2312" w:hint="eastAsia"/>
                <w:sz w:val="21"/>
                <w:szCs w:val="21"/>
              </w:rPr>
              <w:t>实践教学效果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（1）毕业生具有良好的专业实践能力；</w:t>
            </w:r>
          </w:p>
          <w:p w:rsidR="008C704F" w:rsidRPr="00153A31" w:rsidRDefault="004E4933">
            <w:pPr>
              <w:pStyle w:val="TableParagraph"/>
              <w:tabs>
                <w:tab w:val="left" w:pos="425"/>
              </w:tabs>
              <w:adjustRightInd w:val="0"/>
              <w:snapToGrid w:val="0"/>
              <w:spacing w:before="20"/>
              <w:ind w:left="0"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（2）推行技能考核与职业资格证书接轨，1+X证书试点专业，学生1+X证书获证率</w:t>
            </w:r>
            <w:r w:rsidR="00CD70AB" w:rsidRPr="00153A31">
              <w:rPr>
                <w:rFonts w:ascii="宋体" w:eastAsia="宋体" w:hAnsi="宋体" w:cs="仿宋_GB2312" w:hint="eastAsia"/>
                <w:sz w:val="21"/>
                <w:szCs w:val="21"/>
                <w:lang w:eastAsia="zh-CN"/>
              </w:rPr>
              <w:t>≥</w:t>
            </w:r>
            <w:r w:rsidRPr="00153A31">
              <w:rPr>
                <w:rFonts w:ascii="宋体" w:eastAsia="宋体" w:hAnsi="宋体" w:cs="仿宋_GB2312" w:hint="eastAsia"/>
                <w:sz w:val="21"/>
                <w:szCs w:val="21"/>
                <w:lang w:eastAsia="zh-CN"/>
              </w:rPr>
              <w:t>30%。</w:t>
            </w:r>
          </w:p>
        </w:tc>
      </w:tr>
      <w:tr w:rsidR="008C704F" w:rsidRPr="00153A31">
        <w:trPr>
          <w:trHeight w:val="1018"/>
        </w:trPr>
        <w:tc>
          <w:tcPr>
            <w:tcW w:w="1036" w:type="dxa"/>
            <w:tcBorders>
              <w:top w:val="nil"/>
            </w:tcBorders>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6</w:t>
            </w:r>
            <w:r w:rsidRPr="00153A31">
              <w:rPr>
                <w:rFonts w:ascii="宋体" w:eastAsia="宋体" w:hAnsi="宋体" w:cs="仿宋_GB2312" w:hint="eastAsia"/>
                <w:sz w:val="21"/>
                <w:szCs w:val="21"/>
              </w:rPr>
              <w:t>.1</w:t>
            </w:r>
            <w:r w:rsidRPr="00153A31">
              <w:rPr>
                <w:rFonts w:ascii="宋体" w:eastAsia="宋体" w:hAnsi="宋体" w:cs="仿宋_GB2312" w:hint="eastAsia"/>
                <w:sz w:val="21"/>
                <w:szCs w:val="21"/>
                <w:lang w:eastAsia="zh-CN"/>
              </w:rPr>
              <w:t>产教融合与</w:t>
            </w:r>
            <w:proofErr w:type="spellStart"/>
            <w:r w:rsidRPr="00153A31">
              <w:rPr>
                <w:rFonts w:ascii="宋体" w:eastAsia="宋体" w:hAnsi="宋体" w:cs="仿宋_GB2312" w:hint="eastAsia"/>
                <w:sz w:val="21"/>
                <w:szCs w:val="21"/>
              </w:rPr>
              <w:t>校企合作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（1）校企合作全面深入，行业、企业承担人才培养任务明确，</w:t>
            </w:r>
            <w:proofErr w:type="gramStart"/>
            <w:r w:rsidRPr="00153A31">
              <w:rPr>
                <w:rFonts w:ascii="宋体" w:eastAsia="宋体" w:hAnsi="宋体" w:cs="仿宋_GB2312" w:hint="eastAsia"/>
                <w:sz w:val="21"/>
                <w:szCs w:val="21"/>
                <w:lang w:eastAsia="zh-CN"/>
              </w:rPr>
              <w:t>双主体</w:t>
            </w:r>
            <w:proofErr w:type="gramEnd"/>
            <w:r w:rsidRPr="00153A31">
              <w:rPr>
                <w:rFonts w:ascii="宋体" w:eastAsia="宋体" w:hAnsi="宋体" w:cs="仿宋_GB2312" w:hint="eastAsia"/>
                <w:sz w:val="21"/>
                <w:szCs w:val="21"/>
                <w:lang w:eastAsia="zh-CN"/>
              </w:rPr>
              <w:t>育人机制体制有创新；</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（2）“现代学徒制”“</w:t>
            </w:r>
            <w:r w:rsidR="00CD70AB">
              <w:rPr>
                <w:rFonts w:ascii="宋体" w:eastAsia="宋体" w:hAnsi="宋体" w:cs="仿宋_GB2312" w:hint="eastAsia"/>
                <w:sz w:val="21"/>
                <w:szCs w:val="21"/>
                <w:lang w:eastAsia="zh-CN"/>
              </w:rPr>
              <w:t>行企</w:t>
            </w:r>
            <w:r w:rsidRPr="00153A31">
              <w:rPr>
                <w:rFonts w:ascii="宋体" w:eastAsia="宋体" w:hAnsi="宋体" w:cs="仿宋_GB2312" w:hint="eastAsia"/>
                <w:sz w:val="21"/>
                <w:szCs w:val="21"/>
                <w:lang w:eastAsia="zh-CN"/>
              </w:rPr>
              <w:t>订单式”等双元育人开展较好，学生受益面广；</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（3）专业教师赴企业实践人数多，累计时间长，技能水平显著提升</w:t>
            </w:r>
            <w:r w:rsidR="00CD70AB">
              <w:rPr>
                <w:rFonts w:ascii="宋体" w:eastAsia="宋体" w:hAnsi="宋体" w:cs="仿宋_GB2312" w:hint="eastAsia"/>
                <w:sz w:val="21"/>
                <w:szCs w:val="21"/>
                <w:lang w:eastAsia="zh-CN"/>
              </w:rPr>
              <w:t>。</w:t>
            </w:r>
          </w:p>
        </w:tc>
      </w:tr>
      <w:tr w:rsidR="008C704F" w:rsidRPr="00153A31">
        <w:trPr>
          <w:trHeight w:val="948"/>
        </w:trPr>
        <w:tc>
          <w:tcPr>
            <w:tcW w:w="1036" w:type="dxa"/>
            <w:vMerge w:val="restart"/>
            <w:vAlign w:val="center"/>
          </w:tcPr>
          <w:p w:rsidR="008C704F" w:rsidRPr="00153A31" w:rsidRDefault="004E4933">
            <w:pPr>
              <w:pStyle w:val="TableParagraph"/>
              <w:adjustRightInd w:val="0"/>
              <w:snapToGrid w:val="0"/>
              <w:spacing w:before="27"/>
              <w:ind w:left="129"/>
              <w:jc w:val="both"/>
              <w:rPr>
                <w:rFonts w:ascii="宋体" w:eastAsia="宋体" w:hAnsi="宋体" w:cs="仿宋_GB2312"/>
                <w:sz w:val="21"/>
                <w:szCs w:val="21"/>
              </w:rPr>
            </w:pPr>
            <w:r w:rsidRPr="00153A31">
              <w:rPr>
                <w:rFonts w:ascii="宋体" w:eastAsia="宋体" w:hAnsi="宋体" w:cs="仿宋_GB2312" w:hint="eastAsia"/>
                <w:sz w:val="21"/>
                <w:szCs w:val="21"/>
                <w:lang w:eastAsia="zh-CN"/>
              </w:rPr>
              <w:lastRenderedPageBreak/>
              <w:t>7</w:t>
            </w:r>
            <w:r w:rsidRPr="00153A31">
              <w:rPr>
                <w:rFonts w:ascii="宋体" w:eastAsia="宋体" w:hAnsi="宋体" w:cs="仿宋_GB2312" w:hint="eastAsia"/>
                <w:sz w:val="21"/>
                <w:szCs w:val="21"/>
              </w:rPr>
              <w:t>.教学资源建设</w:t>
            </w:r>
          </w:p>
          <w:p w:rsidR="008C704F" w:rsidRPr="00153A31" w:rsidRDefault="008C704F">
            <w:pPr>
              <w:pStyle w:val="TableParagraph"/>
              <w:adjustRightInd w:val="0"/>
              <w:snapToGrid w:val="0"/>
              <w:spacing w:before="43"/>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教材建</w:t>
            </w:r>
            <w:proofErr w:type="spellEnd"/>
          </w:p>
          <w:p w:rsidR="008C704F" w:rsidRPr="00153A31" w:rsidRDefault="004E4933">
            <w:pPr>
              <w:pStyle w:val="TableParagraph"/>
              <w:adjustRightInd w:val="0"/>
              <w:snapToGrid w:val="0"/>
              <w:spacing w:before="21"/>
              <w:jc w:val="both"/>
              <w:rPr>
                <w:rFonts w:ascii="宋体" w:eastAsia="宋体" w:hAnsi="宋体" w:cs="仿宋_GB2312"/>
                <w:sz w:val="21"/>
                <w:szCs w:val="21"/>
              </w:rPr>
            </w:pPr>
            <w:proofErr w:type="spellStart"/>
            <w:r w:rsidRPr="00153A31">
              <w:rPr>
                <w:rFonts w:ascii="宋体" w:eastAsia="宋体" w:hAnsi="宋体" w:cs="仿宋_GB2312" w:hint="eastAsia"/>
                <w:sz w:val="21"/>
                <w:szCs w:val="21"/>
              </w:rPr>
              <w:t>设与管理</w:t>
            </w:r>
            <w:proofErr w:type="spellEnd"/>
          </w:p>
          <w:p w:rsidR="008C704F" w:rsidRPr="00153A31" w:rsidRDefault="008C704F">
            <w:pPr>
              <w:pStyle w:val="TableParagraph"/>
              <w:adjustRightInd w:val="0"/>
              <w:snapToGrid w:val="0"/>
              <w:spacing w:before="21"/>
              <w:jc w:val="both"/>
              <w:rPr>
                <w:rFonts w:ascii="宋体" w:eastAsia="宋体" w:hAnsi="宋体" w:cs="仿宋_GB2312"/>
                <w:sz w:val="21"/>
                <w:szCs w:val="21"/>
              </w:rPr>
            </w:pPr>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（1）校企合作开发专业课程教材，能够体现创新创业教育要素，职业教育特色鲜明；</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（2）教材建设、管理及选用制度完善，优先选择《职业教育国家规划教材书目》中教材。</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（3）教师积极参加教材建设。</w:t>
            </w:r>
          </w:p>
        </w:tc>
      </w:tr>
      <w:tr w:rsidR="008C704F" w:rsidRPr="00153A31">
        <w:trPr>
          <w:trHeight w:val="1034"/>
        </w:trPr>
        <w:tc>
          <w:tcPr>
            <w:tcW w:w="1036" w:type="dxa"/>
            <w:vMerge/>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7</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教学资源建设</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（1）积极开发多媒体课件、微课、慕课，信息化教学资源类型丰富，数量较多，应用效果较好；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（2）精品资源共享课程、在线开放课程等信息化课程资源建设成效显著，使用效果良好。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（3）积极建设专业教学资源库建设，并发挥教学资源库的作用，提高教学质量。</w:t>
            </w:r>
          </w:p>
        </w:tc>
      </w:tr>
      <w:tr w:rsidR="008C704F" w:rsidRPr="00153A31">
        <w:trPr>
          <w:trHeight w:val="1107"/>
        </w:trPr>
        <w:tc>
          <w:tcPr>
            <w:tcW w:w="1036" w:type="dxa"/>
            <w:vMerge w:val="restart"/>
            <w:vAlign w:val="center"/>
          </w:tcPr>
          <w:p w:rsidR="008C704F" w:rsidRPr="00153A31" w:rsidRDefault="004E4933">
            <w:pPr>
              <w:pStyle w:val="TableParagraph"/>
              <w:adjustRightInd w:val="0"/>
              <w:snapToGrid w:val="0"/>
              <w:spacing w:before="150"/>
              <w:ind w:left="0"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.创新创业与技能大赛</w:t>
            </w:r>
          </w:p>
          <w:p w:rsidR="008C704F" w:rsidRPr="00153A31" w:rsidRDefault="008C704F">
            <w:pPr>
              <w:pStyle w:val="TableParagraph"/>
              <w:adjustRightInd w:val="0"/>
              <w:snapToGrid w:val="0"/>
              <w:ind w:left="60" w:right="4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创新创业能力</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（1）按照创新创业教育新要求，优化了人才培养方案和课程结构；</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（2）创新创业教育师资力量较好；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（3）将创新创业教育融入人才培养全过程。</w:t>
            </w:r>
          </w:p>
        </w:tc>
      </w:tr>
      <w:tr w:rsidR="008C704F" w:rsidRPr="00153A31">
        <w:trPr>
          <w:trHeight w:val="1012"/>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133"/>
              <w:jc w:val="both"/>
              <w:rPr>
                <w:rFonts w:ascii="宋体" w:eastAsia="宋体" w:hAnsi="宋体" w:cs="仿宋_GB2312"/>
                <w:sz w:val="21"/>
                <w:szCs w:val="21"/>
              </w:rPr>
            </w:pPr>
            <w:r w:rsidRPr="00153A31">
              <w:rPr>
                <w:rFonts w:ascii="宋体" w:eastAsia="宋体" w:hAnsi="宋体" w:cs="仿宋_GB2312" w:hint="eastAsia"/>
                <w:sz w:val="21"/>
                <w:szCs w:val="21"/>
                <w:lang w:eastAsia="zh-CN"/>
              </w:rPr>
              <w:t>8</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技能大赛</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（1）积极参与职业技能竞赛，以赛促教，效果良好；</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（2）具有完善的技能大赛选拔、培训、奖励机制；</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（3）技能大赛训练方法有效，学生受益面广，社会认可度高。</w:t>
            </w:r>
          </w:p>
        </w:tc>
      </w:tr>
      <w:tr w:rsidR="008C704F" w:rsidRPr="00153A31">
        <w:trPr>
          <w:trHeight w:val="576"/>
        </w:trPr>
        <w:tc>
          <w:tcPr>
            <w:tcW w:w="1036" w:type="dxa"/>
            <w:vMerge w:val="restart"/>
            <w:vAlign w:val="center"/>
          </w:tcPr>
          <w:p w:rsidR="008C704F" w:rsidRPr="00153A31" w:rsidRDefault="004E4933">
            <w:pPr>
              <w:pStyle w:val="TableParagraph"/>
              <w:adjustRightInd w:val="0"/>
              <w:snapToGrid w:val="0"/>
              <w:ind w:left="129" w:right="119"/>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.科研与社会服务</w:t>
            </w:r>
          </w:p>
          <w:p w:rsidR="008C704F" w:rsidRPr="00153A31" w:rsidRDefault="008C704F">
            <w:pPr>
              <w:pStyle w:val="TableParagraph"/>
              <w:adjustRightInd w:val="0"/>
              <w:snapToGrid w:val="0"/>
              <w:ind w:left="155"/>
              <w:jc w:val="both"/>
              <w:rPr>
                <w:rFonts w:ascii="宋体" w:eastAsia="宋体" w:hAnsi="宋体" w:cs="仿宋_GB2312"/>
                <w:sz w:val="21"/>
                <w:szCs w:val="21"/>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.1 </w:t>
            </w:r>
            <w:proofErr w:type="spellStart"/>
            <w:r w:rsidRPr="00153A31">
              <w:rPr>
                <w:rFonts w:ascii="宋体" w:eastAsia="宋体" w:hAnsi="宋体" w:cs="仿宋_GB2312" w:hint="eastAsia"/>
                <w:sz w:val="21"/>
                <w:szCs w:val="21"/>
              </w:rPr>
              <w:t>社会培训</w:t>
            </w:r>
            <w:proofErr w:type="spellEnd"/>
          </w:p>
        </w:tc>
        <w:tc>
          <w:tcPr>
            <w:tcW w:w="12093" w:type="dxa"/>
            <w:vAlign w:val="center"/>
          </w:tcPr>
          <w:p w:rsidR="008C704F" w:rsidRPr="00153A31" w:rsidRDefault="004E4933">
            <w:pPr>
              <w:pStyle w:val="TableParagraph"/>
              <w:adjustRightInd w:val="0"/>
              <w:snapToGrid w:val="0"/>
              <w:spacing w:before="177"/>
              <w:ind w:left="107"/>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（1）积极参加多种形式的社会培训，效果良好。</w:t>
            </w:r>
          </w:p>
        </w:tc>
      </w:tr>
      <w:tr w:rsidR="008C704F" w:rsidRPr="00153A31">
        <w:trPr>
          <w:trHeight w:val="623"/>
        </w:trPr>
        <w:tc>
          <w:tcPr>
            <w:tcW w:w="1036" w:type="dxa"/>
            <w:vMerge/>
            <w:tcBorders>
              <w:top w:val="nil"/>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.2 </w:t>
            </w:r>
            <w:proofErr w:type="spellStart"/>
            <w:r w:rsidRPr="00153A31">
              <w:rPr>
                <w:rFonts w:ascii="宋体" w:eastAsia="宋体" w:hAnsi="宋体" w:cs="仿宋_GB2312" w:hint="eastAsia"/>
                <w:sz w:val="21"/>
                <w:szCs w:val="21"/>
              </w:rPr>
              <w:t>技术服务</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（1）依托专业资源，积极开展技术服务。</w:t>
            </w:r>
          </w:p>
        </w:tc>
      </w:tr>
      <w:tr w:rsidR="008C704F" w:rsidRPr="00153A31">
        <w:trPr>
          <w:trHeight w:val="766"/>
        </w:trPr>
        <w:tc>
          <w:tcPr>
            <w:tcW w:w="1036" w:type="dxa"/>
            <w:vMerge/>
            <w:tcBorders>
              <w:top w:val="nil"/>
              <w:bottom w:val="single" w:sz="4" w:space="0" w:color="auto"/>
            </w:tcBorders>
            <w:vAlign w:val="center"/>
          </w:tcPr>
          <w:p w:rsidR="008C704F" w:rsidRPr="00153A31" w:rsidRDefault="008C704F">
            <w:pPr>
              <w:adjustRightInd w:val="0"/>
              <w:snapToGrid w:val="0"/>
              <w:jc w:val="both"/>
              <w:rPr>
                <w:rFonts w:ascii="宋体" w:eastAsia="宋体" w:hAnsi="宋体" w:cs="仿宋_GB2312"/>
                <w:sz w:val="21"/>
                <w:szCs w:val="21"/>
                <w:lang w:eastAsia="zh-CN"/>
              </w:rPr>
            </w:pPr>
          </w:p>
        </w:tc>
        <w:tc>
          <w:tcPr>
            <w:tcW w:w="1268" w:type="dxa"/>
            <w:vAlign w:val="center"/>
          </w:tcPr>
          <w:p w:rsidR="008C704F" w:rsidRPr="00153A31" w:rsidRDefault="004E4933">
            <w:pPr>
              <w:pStyle w:val="TableParagraph"/>
              <w:adjustRightInd w:val="0"/>
              <w:snapToGrid w:val="0"/>
              <w:spacing w:before="21"/>
              <w:jc w:val="both"/>
              <w:rPr>
                <w:rFonts w:ascii="宋体" w:eastAsia="宋体" w:hAnsi="宋体" w:cs="仿宋_GB2312"/>
                <w:sz w:val="21"/>
                <w:szCs w:val="21"/>
              </w:rPr>
            </w:pPr>
            <w:r w:rsidRPr="00153A31">
              <w:rPr>
                <w:rFonts w:ascii="宋体" w:eastAsia="宋体" w:hAnsi="宋体" w:cs="仿宋_GB2312" w:hint="eastAsia"/>
                <w:sz w:val="21"/>
                <w:szCs w:val="21"/>
                <w:lang w:eastAsia="zh-CN"/>
              </w:rPr>
              <w:t>9</w:t>
            </w:r>
            <w:r w:rsidRPr="00153A31">
              <w:rPr>
                <w:rFonts w:ascii="宋体" w:eastAsia="宋体" w:hAnsi="宋体" w:cs="仿宋_GB2312" w:hint="eastAsia"/>
                <w:sz w:val="21"/>
                <w:szCs w:val="21"/>
              </w:rPr>
              <w:t xml:space="preserve">.3 </w:t>
            </w:r>
            <w:proofErr w:type="spellStart"/>
            <w:r w:rsidRPr="00153A31">
              <w:rPr>
                <w:rFonts w:ascii="宋体" w:eastAsia="宋体" w:hAnsi="宋体" w:cs="仿宋_GB2312" w:hint="eastAsia"/>
                <w:sz w:val="21"/>
                <w:szCs w:val="21"/>
              </w:rPr>
              <w:t>科研工作</w:t>
            </w:r>
            <w:proofErr w:type="spellEnd"/>
          </w:p>
        </w:tc>
        <w:tc>
          <w:tcPr>
            <w:tcW w:w="12093" w:type="dxa"/>
            <w:vAlign w:val="center"/>
          </w:tcPr>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（1）与行业企业深入合作，开展课题研究工作；</w:t>
            </w:r>
          </w:p>
          <w:p w:rsidR="008C704F" w:rsidRPr="00153A31" w:rsidRDefault="004E4933">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（2）理论研究丰富扎实，科研项目较多。</w:t>
            </w:r>
          </w:p>
        </w:tc>
      </w:tr>
      <w:tr w:rsidR="008C704F" w:rsidRPr="00153A31">
        <w:trPr>
          <w:trHeight w:val="623"/>
        </w:trPr>
        <w:tc>
          <w:tcPr>
            <w:tcW w:w="1036" w:type="dxa"/>
            <w:tcBorders>
              <w:top w:val="single" w:sz="4" w:space="0" w:color="auto"/>
            </w:tcBorders>
            <w:vAlign w:val="center"/>
          </w:tcPr>
          <w:p w:rsidR="008C704F" w:rsidRPr="00153A31" w:rsidRDefault="004E4933">
            <w:pPr>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68" w:type="dxa"/>
            <w:vAlign w:val="center"/>
          </w:tcPr>
          <w:p w:rsidR="008C704F" w:rsidRPr="00153A31" w:rsidRDefault="004E4933">
            <w:pPr>
              <w:pStyle w:val="TableParagraph"/>
              <w:adjustRightInd w:val="0"/>
              <w:snapToGrid w:val="0"/>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10.1</w:t>
            </w:r>
            <w:r w:rsidRPr="00153A31">
              <w:rPr>
                <w:rFonts w:ascii="宋体" w:eastAsia="宋体" w:hAnsi="宋体" w:cs="仿宋_GB2312" w:hint="eastAsia"/>
                <w:sz w:val="21"/>
                <w:szCs w:val="21"/>
              </w:rPr>
              <w:t>国际交流</w:t>
            </w:r>
            <w:r w:rsidRPr="00153A31">
              <w:rPr>
                <w:rFonts w:ascii="宋体" w:eastAsia="宋体" w:hAnsi="宋体" w:cs="仿宋_GB2312" w:hint="eastAsia"/>
                <w:sz w:val="21"/>
                <w:szCs w:val="21"/>
                <w:lang w:eastAsia="zh-CN"/>
              </w:rPr>
              <w:t>与合作</w:t>
            </w:r>
          </w:p>
        </w:tc>
        <w:tc>
          <w:tcPr>
            <w:tcW w:w="12093" w:type="dxa"/>
            <w:vAlign w:val="center"/>
          </w:tcPr>
          <w:p w:rsidR="008C704F" w:rsidRPr="00153A31" w:rsidRDefault="004E4933" w:rsidP="00CD70AB">
            <w:pPr>
              <w:pStyle w:val="TableParagraph"/>
              <w:tabs>
                <w:tab w:val="left" w:pos="425"/>
              </w:tabs>
              <w:adjustRightInd w:val="0"/>
              <w:snapToGrid w:val="0"/>
              <w:spacing w:before="20"/>
              <w:ind w:left="107" w:right="98"/>
              <w:jc w:val="both"/>
              <w:rPr>
                <w:rFonts w:ascii="宋体" w:eastAsia="宋体" w:hAnsi="宋体" w:cs="仿宋_GB2312"/>
                <w:sz w:val="21"/>
                <w:szCs w:val="21"/>
                <w:lang w:eastAsia="zh-CN"/>
              </w:rPr>
            </w:pPr>
            <w:r w:rsidRPr="00153A31">
              <w:rPr>
                <w:rFonts w:ascii="宋体" w:eastAsia="宋体" w:hAnsi="宋体" w:cs="仿宋_GB2312" w:hint="eastAsia"/>
                <w:sz w:val="21"/>
                <w:szCs w:val="21"/>
                <w:lang w:eastAsia="zh-CN"/>
              </w:rPr>
              <w:t>与境外院校或教育机构积极开展学生交流、教师进修等方面合作，效果良好。</w:t>
            </w:r>
          </w:p>
        </w:tc>
      </w:tr>
    </w:tbl>
    <w:p w:rsidR="008C704F" w:rsidRPr="00153A31" w:rsidRDefault="008C704F">
      <w:pPr>
        <w:pStyle w:val="2"/>
        <w:spacing w:after="42" w:line="360" w:lineRule="auto"/>
        <w:ind w:left="2686"/>
        <w:rPr>
          <w:rFonts w:ascii="宋体" w:eastAsia="宋体" w:hAnsi="宋体" w:cs="仿宋_GB2312"/>
          <w:sz w:val="21"/>
          <w:szCs w:val="21"/>
          <w:lang w:eastAsia="zh-CN"/>
        </w:rPr>
      </w:pPr>
    </w:p>
    <w:sectPr w:rsidR="008C704F" w:rsidRPr="00153A31" w:rsidSect="00A80B4C">
      <w:pgSz w:w="16840" w:h="11900" w:orient="landscape"/>
      <w:pgMar w:top="1400" w:right="1440" w:bottom="918" w:left="1240" w:header="0" w:footer="839" w:gutter="0"/>
      <w:pgNumType w:fmt="numberInDash"/>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98D" w:rsidRDefault="00FB298D">
      <w:r>
        <w:separator/>
      </w:r>
    </w:p>
  </w:endnote>
  <w:endnote w:type="continuationSeparator" w:id="0">
    <w:p w:rsidR="00FB298D" w:rsidRDefault="00FB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charset w:val="86"/>
    <w:family w:val="modern"/>
    <w:pitch w:val="fixed"/>
    <w:sig w:usb0="800002BF" w:usb1="38CF7CFA" w:usb2="00000016" w:usb3="00000000" w:csb0="00040001" w:csb1="00000000"/>
  </w:font>
  <w:font w:name="Microsoft JhengHei">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仿宋_GB2312">
    <w:altName w:val="黑体"/>
    <w:charset w:val="00"/>
    <w:family w:val="auto"/>
    <w:pitch w:val="default"/>
  </w:font>
  <w:font w:name="黑体">
    <w:altName w:val="SimHei"/>
    <w:panose1 w:val="0201060003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623626"/>
      <w:docPartObj>
        <w:docPartGallery w:val="Page Numbers (Bottom of Page)"/>
        <w:docPartUnique/>
      </w:docPartObj>
    </w:sdtPr>
    <w:sdtEndPr/>
    <w:sdtContent>
      <w:p w:rsidR="00181BC3" w:rsidRDefault="00181BC3">
        <w:pPr>
          <w:pStyle w:val="a4"/>
          <w:jc w:val="center"/>
        </w:pPr>
        <w:r>
          <w:fldChar w:fldCharType="begin"/>
        </w:r>
        <w:r>
          <w:instrText>PAGE   \* MERGEFORMAT</w:instrText>
        </w:r>
        <w:r>
          <w:fldChar w:fldCharType="separate"/>
        </w:r>
        <w:r w:rsidRPr="00A80B4C">
          <w:rPr>
            <w:noProof/>
            <w:lang w:val="zh-CN" w:eastAsia="zh-CN"/>
          </w:rPr>
          <w:t>1</w:t>
        </w:r>
        <w:r>
          <w:fldChar w:fldCharType="end"/>
        </w:r>
      </w:p>
    </w:sdtContent>
  </w:sdt>
  <w:p w:rsidR="00181BC3" w:rsidRDefault="00181BC3">
    <w:pPr>
      <w:pStyle w:val="a3"/>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244307"/>
      <w:docPartObj>
        <w:docPartGallery w:val="Page Numbers (Bottom of Page)"/>
        <w:docPartUnique/>
      </w:docPartObj>
    </w:sdtPr>
    <w:sdtEndPr>
      <w:rPr>
        <w:sz w:val="28"/>
      </w:rPr>
    </w:sdtEndPr>
    <w:sdtContent>
      <w:p w:rsidR="00181BC3" w:rsidRPr="00A80B4C" w:rsidRDefault="00181BC3">
        <w:pPr>
          <w:pStyle w:val="a4"/>
          <w:jc w:val="center"/>
          <w:rPr>
            <w:sz w:val="28"/>
          </w:rPr>
        </w:pPr>
        <w:r w:rsidRPr="00A80B4C">
          <w:rPr>
            <w:sz w:val="28"/>
          </w:rPr>
          <w:fldChar w:fldCharType="begin"/>
        </w:r>
        <w:r w:rsidRPr="00A80B4C">
          <w:rPr>
            <w:sz w:val="28"/>
          </w:rPr>
          <w:instrText>PAGE   \* MERGEFORMAT</w:instrText>
        </w:r>
        <w:r w:rsidRPr="00A80B4C">
          <w:rPr>
            <w:sz w:val="28"/>
          </w:rPr>
          <w:fldChar w:fldCharType="separate"/>
        </w:r>
        <w:r w:rsidRPr="00DE5633">
          <w:rPr>
            <w:noProof/>
            <w:sz w:val="28"/>
            <w:lang w:val="zh-CN" w:eastAsia="zh-CN"/>
          </w:rPr>
          <w:t>1</w:t>
        </w:r>
        <w:r w:rsidRPr="00A80B4C">
          <w:rPr>
            <w:sz w:val="28"/>
          </w:rPr>
          <w:fldChar w:fldCharType="end"/>
        </w:r>
      </w:p>
    </w:sdtContent>
  </w:sdt>
  <w:p w:rsidR="00181BC3" w:rsidRDefault="00181BC3">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98D" w:rsidRDefault="00FB298D">
      <w:r>
        <w:separator/>
      </w:r>
    </w:p>
  </w:footnote>
  <w:footnote w:type="continuationSeparator" w:id="0">
    <w:p w:rsidR="00FB298D" w:rsidRDefault="00FB2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446C5"/>
    <w:rsid w:val="000762E6"/>
    <w:rsid w:val="001506B1"/>
    <w:rsid w:val="00153A31"/>
    <w:rsid w:val="00172A27"/>
    <w:rsid w:val="00181BC3"/>
    <w:rsid w:val="001B1362"/>
    <w:rsid w:val="002063BE"/>
    <w:rsid w:val="0021311B"/>
    <w:rsid w:val="00231BC8"/>
    <w:rsid w:val="002B3DDA"/>
    <w:rsid w:val="003D1533"/>
    <w:rsid w:val="00402E25"/>
    <w:rsid w:val="00424F61"/>
    <w:rsid w:val="00475FA5"/>
    <w:rsid w:val="004C1F75"/>
    <w:rsid w:val="004E4933"/>
    <w:rsid w:val="004F58C3"/>
    <w:rsid w:val="0050146F"/>
    <w:rsid w:val="00514EB8"/>
    <w:rsid w:val="005F25DB"/>
    <w:rsid w:val="00683386"/>
    <w:rsid w:val="00697785"/>
    <w:rsid w:val="006E746F"/>
    <w:rsid w:val="00710B21"/>
    <w:rsid w:val="00723E42"/>
    <w:rsid w:val="00774526"/>
    <w:rsid w:val="00774DF9"/>
    <w:rsid w:val="00845ADD"/>
    <w:rsid w:val="00884010"/>
    <w:rsid w:val="008C704F"/>
    <w:rsid w:val="008F487A"/>
    <w:rsid w:val="00941719"/>
    <w:rsid w:val="009C572B"/>
    <w:rsid w:val="00A065E0"/>
    <w:rsid w:val="00A543EE"/>
    <w:rsid w:val="00A70BCC"/>
    <w:rsid w:val="00A80B4C"/>
    <w:rsid w:val="00A92ECF"/>
    <w:rsid w:val="00AC2F52"/>
    <w:rsid w:val="00C2183E"/>
    <w:rsid w:val="00C615CE"/>
    <w:rsid w:val="00C74024"/>
    <w:rsid w:val="00CC1EFD"/>
    <w:rsid w:val="00CD70AB"/>
    <w:rsid w:val="00D06EB7"/>
    <w:rsid w:val="00D42EC2"/>
    <w:rsid w:val="00D67815"/>
    <w:rsid w:val="00DA49D0"/>
    <w:rsid w:val="00DD2ACD"/>
    <w:rsid w:val="00DE5633"/>
    <w:rsid w:val="00DF2772"/>
    <w:rsid w:val="00E0142B"/>
    <w:rsid w:val="00E7382E"/>
    <w:rsid w:val="00F37C05"/>
    <w:rsid w:val="00F43153"/>
    <w:rsid w:val="00F5607B"/>
    <w:rsid w:val="00FB298D"/>
    <w:rsid w:val="00FE50F5"/>
    <w:rsid w:val="01AE6516"/>
    <w:rsid w:val="042A740B"/>
    <w:rsid w:val="098441FE"/>
    <w:rsid w:val="0EEF10B6"/>
    <w:rsid w:val="13020E75"/>
    <w:rsid w:val="151233DE"/>
    <w:rsid w:val="15ED18D7"/>
    <w:rsid w:val="17763934"/>
    <w:rsid w:val="19DA0720"/>
    <w:rsid w:val="1DFC31E6"/>
    <w:rsid w:val="1EBB2228"/>
    <w:rsid w:val="22614150"/>
    <w:rsid w:val="242566F9"/>
    <w:rsid w:val="2804372E"/>
    <w:rsid w:val="2AC8229B"/>
    <w:rsid w:val="2E3449E9"/>
    <w:rsid w:val="2E50684D"/>
    <w:rsid w:val="2EDB1379"/>
    <w:rsid w:val="2F1D4983"/>
    <w:rsid w:val="35F96720"/>
    <w:rsid w:val="361D3ADC"/>
    <w:rsid w:val="38AC1046"/>
    <w:rsid w:val="3A113C76"/>
    <w:rsid w:val="40AE0DB0"/>
    <w:rsid w:val="422F7BA0"/>
    <w:rsid w:val="48C35559"/>
    <w:rsid w:val="4A816F0E"/>
    <w:rsid w:val="4B432341"/>
    <w:rsid w:val="4C6A3D23"/>
    <w:rsid w:val="4C8D08E0"/>
    <w:rsid w:val="4E7F30B6"/>
    <w:rsid w:val="4F223FEB"/>
    <w:rsid w:val="54A03122"/>
    <w:rsid w:val="5ADF152F"/>
    <w:rsid w:val="5F506BC5"/>
    <w:rsid w:val="6325517D"/>
    <w:rsid w:val="63964996"/>
    <w:rsid w:val="64B8306A"/>
    <w:rsid w:val="687A53F6"/>
    <w:rsid w:val="70C76A68"/>
    <w:rsid w:val="742D5B5F"/>
    <w:rsid w:val="74B474DA"/>
    <w:rsid w:val="752432BF"/>
    <w:rsid w:val="7806059C"/>
    <w:rsid w:val="785142B4"/>
    <w:rsid w:val="7E166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C4B14"/>
  <w15:docId w15:val="{13B0CFB1-9477-4445-87CF-A9B4C4F21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仿宋" w:eastAsia="仿宋" w:hAnsi="仿宋" w:cs="仿宋"/>
      <w:sz w:val="22"/>
      <w:szCs w:val="22"/>
      <w:lang w:eastAsia="en-US" w:bidi="en-US"/>
    </w:rPr>
  </w:style>
  <w:style w:type="paragraph" w:styleId="1">
    <w:name w:val="heading 1"/>
    <w:basedOn w:val="a"/>
    <w:next w:val="a"/>
    <w:uiPriority w:val="1"/>
    <w:qFormat/>
    <w:pPr>
      <w:spacing w:before="150"/>
      <w:ind w:left="396"/>
      <w:outlineLvl w:val="0"/>
    </w:pPr>
    <w:rPr>
      <w:rFonts w:ascii="宋体" w:eastAsia="宋体" w:hAnsi="宋体" w:cs="宋体"/>
      <w:sz w:val="32"/>
      <w:szCs w:val="32"/>
    </w:rPr>
  </w:style>
  <w:style w:type="paragraph" w:styleId="2">
    <w:name w:val="heading 2"/>
    <w:basedOn w:val="a"/>
    <w:next w:val="a"/>
    <w:uiPriority w:val="1"/>
    <w:qFormat/>
    <w:pPr>
      <w:ind w:left="956"/>
      <w:outlineLvl w:val="1"/>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397"/>
    </w:pPr>
    <w:rPr>
      <w:sz w:val="28"/>
      <w:szCs w:val="28"/>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pPr>
    <w:rPr>
      <w:rFonts w:cs="Times New Roman"/>
      <w:sz w:val="24"/>
      <w:lang w:eastAsia="zh-CN" w:bidi="ar-SA"/>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ind w:left="397" w:right="875" w:firstLine="560"/>
      <w:jc w:val="both"/>
    </w:pPr>
  </w:style>
  <w:style w:type="paragraph" w:customStyle="1" w:styleId="TableParagraph">
    <w:name w:val="Table Paragraph"/>
    <w:basedOn w:val="a"/>
    <w:uiPriority w:val="1"/>
    <w:qFormat/>
    <w:pPr>
      <w:ind w:left="108"/>
    </w:pPr>
  </w:style>
  <w:style w:type="character" w:customStyle="1" w:styleId="a7">
    <w:name w:val="页眉 字符"/>
    <w:basedOn w:val="a0"/>
    <w:link w:val="a6"/>
    <w:uiPriority w:val="99"/>
    <w:qFormat/>
    <w:rPr>
      <w:rFonts w:ascii="仿宋" w:eastAsia="仿宋" w:hAnsi="仿宋" w:cs="仿宋"/>
      <w:sz w:val="18"/>
      <w:szCs w:val="18"/>
      <w:lang w:bidi="en-US"/>
    </w:rPr>
  </w:style>
  <w:style w:type="character" w:customStyle="1" w:styleId="a5">
    <w:name w:val="页脚 字符"/>
    <w:basedOn w:val="a0"/>
    <w:link w:val="a4"/>
    <w:uiPriority w:val="99"/>
    <w:qFormat/>
    <w:rPr>
      <w:rFonts w:ascii="仿宋" w:eastAsia="仿宋" w:hAnsi="仿宋" w:cs="仿宋"/>
      <w:sz w:val="18"/>
      <w:szCs w:val="18"/>
      <w:lang w:bidi="en-US"/>
    </w:rPr>
  </w:style>
  <w:style w:type="paragraph" w:customStyle="1" w:styleId="Default">
    <w:name w:val="Default"/>
    <w:basedOn w:val="a"/>
    <w:qFormat/>
    <w:pPr>
      <w:adjustRightInd w:val="0"/>
    </w:pPr>
    <w:rPr>
      <w:rFonts w:ascii="宋体" w:eastAsia="宋体" w:hAnsi="Calibri" w:cs="Times New Roman" w:hint="eastAsia"/>
      <w:color w:val="000000"/>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307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4B16D6-F5CE-4BDA-8785-C754962E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17</Pages>
  <Words>1881</Words>
  <Characters>10724</Characters>
  <Application>Microsoft Office Word</Application>
  <DocSecurity>0</DocSecurity>
  <Lines>89</Lines>
  <Paragraphs>25</Paragraphs>
  <ScaleCrop>false</ScaleCrop>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孙正军</dc:creator>
  <cp:lastModifiedBy>陈金晶</cp:lastModifiedBy>
  <cp:revision>29</cp:revision>
  <dcterms:created xsi:type="dcterms:W3CDTF">2020-08-28T06:41:00Z</dcterms:created>
  <dcterms:modified xsi:type="dcterms:W3CDTF">2022-03-09T00:33:00Z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2019-10-24T00:00:00Z</vt:filetime>
  </property>
  <property fmtid="{D5CDD505-2E9C-101B-9397-08002B2CF9AE}" pid="3" name="Creator">
    <vt:lpwstr>Aspose Ltd.</vt:lpwstr>
  </property>
  <property fmtid="{D5CDD505-2E9C-101B-9397-08002B2CF9AE}" pid="4" name="LastSaved">
    <vt:filetime>2020-08-28T00:00:00Z</vt:filetime>
  </property>
  <property fmtid="{D5CDD505-2E9C-101B-9397-08002B2CF9AE}" pid="5" name="KSORubyTemplateID" linkTarget="0">
    <vt:lpwstr>6</vt:lpwstr>
  </property>
  <property fmtid="{D5CDD505-2E9C-101B-9397-08002B2CF9AE}" pid="6" name="KSOProductBuildVer">
    <vt:lpwstr>2052-11.1.0.10495</vt:lpwstr>
  </property>
  <property fmtid="{D5CDD505-2E9C-101B-9397-08002B2CF9AE}" pid="7" name="ICV">
    <vt:lpwstr>5BDC03F3A2DB4FF7AA3ABD6D3B615287</vt:lpwstr>
  </property>
</Properties>
</file>